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4F" w:rsidRPr="00E9054F" w:rsidRDefault="00E9054F" w:rsidP="00E9054F">
      <w:pPr>
        <w:jc w:val="right"/>
        <w:rPr>
          <w:rFonts w:ascii="Arial" w:eastAsiaTheme="majorEastAsia" w:hAnsi="Arial" w:cs="Arial"/>
        </w:rPr>
      </w:pPr>
      <w:r w:rsidRPr="00E9054F">
        <w:rPr>
          <w:rFonts w:ascii="Arial" w:eastAsiaTheme="majorEastAsia" w:hAnsi="Arial" w:cs="Arial"/>
        </w:rPr>
        <w:t>BV</w:t>
      </w:r>
      <w:r>
        <w:rPr>
          <w:rFonts w:ascii="Arial" w:eastAsiaTheme="majorEastAsia" w:hAnsi="Arial" w:cs="Arial"/>
        </w:rPr>
        <w:t>48</w:t>
      </w:r>
      <w:bookmarkStart w:id="0" w:name="_GoBack"/>
      <w:bookmarkEnd w:id="0"/>
    </w:p>
    <w:p w:rsidR="00937BD1" w:rsidRPr="00D6370D" w:rsidRDefault="00937BD1" w:rsidP="00937BD1">
      <w:pPr>
        <w:jc w:val="center"/>
        <w:rPr>
          <w:rFonts w:ascii="Arial" w:eastAsiaTheme="majorEastAsia" w:hAnsi="Arial" w:cs="Arial"/>
          <w:b/>
        </w:rPr>
      </w:pPr>
      <w:r w:rsidRPr="000144B2">
        <w:rPr>
          <w:rFonts w:ascii="Arial" w:eastAsiaTheme="majorEastAsia" w:hAnsi="Arial" w:cs="Arial"/>
          <w:b/>
        </w:rPr>
        <w:t xml:space="preserve">Caracterización molecular de </w:t>
      </w:r>
      <w:r w:rsidRPr="000144B2">
        <w:rPr>
          <w:rFonts w:ascii="Arial" w:eastAsiaTheme="majorEastAsia" w:hAnsi="Arial" w:cs="Arial"/>
          <w:b/>
          <w:i/>
        </w:rPr>
        <w:t>Plasmopara halstedii</w:t>
      </w:r>
      <w:r>
        <w:rPr>
          <w:rFonts w:ascii="Arial" w:eastAsiaTheme="majorEastAsia" w:hAnsi="Arial" w:cs="Arial"/>
          <w:b/>
          <w:i/>
        </w:rPr>
        <w:t xml:space="preserve"> </w:t>
      </w:r>
      <w:r>
        <w:rPr>
          <w:rFonts w:ascii="Arial" w:eastAsiaTheme="majorEastAsia" w:hAnsi="Arial" w:cs="Arial"/>
          <w:b/>
        </w:rPr>
        <w:t>en Argentina</w:t>
      </w:r>
    </w:p>
    <w:p w:rsidR="00937BD1" w:rsidRPr="00E02EFA" w:rsidRDefault="00937BD1" w:rsidP="00E9054F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Martínez.</w:t>
      </w:r>
      <w:r w:rsidRPr="00E02EFA">
        <w:rPr>
          <w:rFonts w:ascii="Arial" w:hAnsi="Arial" w:cs="Arial"/>
        </w:rPr>
        <w:t xml:space="preserve"> L.</w:t>
      </w:r>
      <w:r w:rsidRPr="00E02EF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</w:t>
      </w:r>
      <w:r w:rsidRPr="00E02EFA">
        <w:rPr>
          <w:rFonts w:ascii="Arial" w:hAnsi="Arial" w:cs="Arial"/>
        </w:rPr>
        <w:t xml:space="preserve"> Garayalde A.</w:t>
      </w:r>
      <w:r w:rsidRPr="00E02EF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  <w:r w:rsidRPr="00E02EFA">
        <w:rPr>
          <w:rFonts w:ascii="Arial" w:hAnsi="Arial" w:cs="Arial"/>
        </w:rPr>
        <w:t xml:space="preserve"> Quiroz F</w:t>
      </w:r>
      <w:r>
        <w:rPr>
          <w:rFonts w:ascii="Arial" w:hAnsi="Arial" w:cs="Arial"/>
        </w:rPr>
        <w:t>.</w:t>
      </w:r>
      <w:r w:rsidRPr="00E02EF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</w:t>
      </w:r>
      <w:r w:rsidRPr="00E02EFA">
        <w:rPr>
          <w:rFonts w:ascii="Arial" w:hAnsi="Arial" w:cs="Arial"/>
        </w:rPr>
        <w:t xml:space="preserve"> Armando L.</w:t>
      </w:r>
      <w:r w:rsidRPr="00E02EFA">
        <w:rPr>
          <w:rFonts w:ascii="Arial" w:hAnsi="Arial" w:cs="Arial"/>
          <w:vertAlign w:val="superscript"/>
        </w:rPr>
        <w:t xml:space="preserve"> 1</w:t>
      </w:r>
      <w:r>
        <w:rPr>
          <w:rFonts w:ascii="Arial" w:hAnsi="Arial" w:cs="Arial"/>
        </w:rPr>
        <w:t>;</w:t>
      </w:r>
      <w:r w:rsidRPr="00E02EFA">
        <w:rPr>
          <w:rFonts w:ascii="Arial" w:hAnsi="Arial" w:cs="Arial"/>
        </w:rPr>
        <w:t xml:space="preserve"> Erreguerena I</w:t>
      </w:r>
      <w:r>
        <w:rPr>
          <w:rFonts w:ascii="Arial" w:hAnsi="Arial" w:cs="Arial"/>
        </w:rPr>
        <w:t>.</w:t>
      </w:r>
      <w:r w:rsidRPr="00E02EFA">
        <w:rPr>
          <w:rFonts w:ascii="Arial" w:hAnsi="Arial" w:cs="Arial"/>
        </w:rPr>
        <w:t xml:space="preserve"> </w:t>
      </w:r>
      <w:r w:rsidRPr="00E02EF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</w:t>
      </w:r>
      <w:r w:rsidRPr="00E02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Carrera</w:t>
      </w:r>
      <w:r w:rsidRPr="00E02EFA">
        <w:rPr>
          <w:rFonts w:ascii="Arial" w:hAnsi="Arial" w:cs="Arial"/>
        </w:rPr>
        <w:t xml:space="preserve"> A. </w:t>
      </w:r>
      <w:r w:rsidRPr="00E02EFA">
        <w:rPr>
          <w:rFonts w:ascii="Arial" w:hAnsi="Arial" w:cs="Arial"/>
          <w:vertAlign w:val="superscript"/>
        </w:rPr>
        <w:t>1,4</w:t>
      </w:r>
    </w:p>
    <w:p w:rsidR="00937BD1" w:rsidRPr="00C851D4" w:rsidRDefault="00937BD1" w:rsidP="00937BD1">
      <w:pPr>
        <w:rPr>
          <w:rFonts w:ascii="Arial" w:hAnsi="Arial" w:cs="Arial"/>
        </w:rPr>
      </w:pPr>
      <w:r w:rsidRPr="00E02EFA">
        <w:rPr>
          <w:rFonts w:ascii="Arial" w:hAnsi="Arial" w:cs="Arial"/>
          <w:vertAlign w:val="superscript"/>
        </w:rPr>
        <w:t>1</w:t>
      </w:r>
      <w:r w:rsidRPr="00E02EFA">
        <w:rPr>
          <w:rFonts w:ascii="Arial" w:hAnsi="Arial" w:cs="Arial"/>
        </w:rPr>
        <w:t xml:space="preserve">CERZOS-CONICET, Bahía Blanca. </w:t>
      </w:r>
      <w:r w:rsidRPr="00937BD1">
        <w:rPr>
          <w:rFonts w:ascii="Arial" w:hAnsi="Arial" w:cs="Arial"/>
          <w:vertAlign w:val="superscript"/>
          <w:lang w:val="pt-BR"/>
        </w:rPr>
        <w:t>2</w:t>
      </w:r>
      <w:r w:rsidRPr="00937BD1">
        <w:rPr>
          <w:rFonts w:ascii="Arial" w:hAnsi="Arial" w:cs="Arial"/>
          <w:lang w:val="pt-BR"/>
        </w:rPr>
        <w:t xml:space="preserve"> Dpto. Matemática, UNS, </w:t>
      </w:r>
      <w:r w:rsidRPr="00937BD1">
        <w:rPr>
          <w:rFonts w:ascii="Arial" w:hAnsi="Arial" w:cs="Arial"/>
          <w:vertAlign w:val="superscript"/>
          <w:lang w:val="pt-BR"/>
        </w:rPr>
        <w:t>3</w:t>
      </w:r>
      <w:r w:rsidRPr="00937BD1">
        <w:rPr>
          <w:rFonts w:ascii="Arial" w:hAnsi="Arial" w:cs="Arial"/>
          <w:lang w:val="pt-BR"/>
        </w:rPr>
        <w:t>INTA Balcarce,</w:t>
      </w:r>
      <w:r w:rsidRPr="00937BD1">
        <w:rPr>
          <w:rFonts w:ascii="Arial" w:hAnsi="Arial" w:cs="Arial"/>
          <w:vertAlign w:val="superscript"/>
          <w:lang w:val="pt-BR"/>
        </w:rPr>
        <w:t xml:space="preserve"> 4</w:t>
      </w:r>
      <w:r w:rsidRPr="00937BD1">
        <w:rPr>
          <w:rFonts w:ascii="Arial" w:hAnsi="Arial" w:cs="Arial"/>
          <w:lang w:val="pt-BR"/>
        </w:rPr>
        <w:t xml:space="preserve">Dpto. </w:t>
      </w:r>
      <w:r w:rsidRPr="00E02EFA">
        <w:rPr>
          <w:rFonts w:ascii="Arial" w:hAnsi="Arial" w:cs="Arial"/>
        </w:rPr>
        <w:t>Agronomía, UNS.</w:t>
      </w:r>
    </w:p>
    <w:p w:rsidR="00937BD1" w:rsidRPr="000144B2" w:rsidRDefault="00937BD1" w:rsidP="00937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m</w:t>
      </w:r>
      <w:r w:rsidRPr="000144B2">
        <w:rPr>
          <w:rFonts w:ascii="Arial" w:hAnsi="Arial" w:cs="Arial"/>
        </w:rPr>
        <w:t xml:space="preserve">ildiu del girasol es una </w:t>
      </w:r>
      <w:r>
        <w:rPr>
          <w:rFonts w:ascii="Arial" w:hAnsi="Arial" w:cs="Arial"/>
        </w:rPr>
        <w:t>enfermedad que</w:t>
      </w:r>
      <w:r w:rsidRPr="00014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impacta</w:t>
      </w:r>
      <w:r w:rsidRPr="000144B2">
        <w:rPr>
          <w:rFonts w:ascii="Arial" w:hAnsi="Arial" w:cs="Arial"/>
        </w:rPr>
        <w:t xml:space="preserve"> en la producción </w:t>
      </w:r>
      <w:r>
        <w:rPr>
          <w:rFonts w:ascii="Arial" w:hAnsi="Arial" w:cs="Arial"/>
        </w:rPr>
        <w:t xml:space="preserve">a </w:t>
      </w:r>
      <w:r w:rsidRPr="000144B2">
        <w:rPr>
          <w:rFonts w:ascii="Arial" w:hAnsi="Arial" w:cs="Arial"/>
        </w:rPr>
        <w:t xml:space="preserve">nivel mundial. En Argentina es una de las cinco principales </w:t>
      </w:r>
      <w:r>
        <w:rPr>
          <w:rFonts w:ascii="Arial" w:hAnsi="Arial" w:cs="Arial"/>
        </w:rPr>
        <w:t>patologías</w:t>
      </w:r>
      <w:r w:rsidRPr="000144B2">
        <w:rPr>
          <w:rFonts w:ascii="Arial" w:hAnsi="Arial" w:cs="Arial"/>
        </w:rPr>
        <w:t xml:space="preserve"> que afectan al cultivo. Su agente causal es el oomycete </w:t>
      </w:r>
      <w:r w:rsidRPr="000144B2">
        <w:rPr>
          <w:rFonts w:ascii="Arial" w:hAnsi="Arial" w:cs="Arial"/>
          <w:i/>
        </w:rPr>
        <w:t>Plasmopara halstedii</w:t>
      </w:r>
      <w:r>
        <w:rPr>
          <w:rFonts w:ascii="Arial" w:hAnsi="Arial" w:cs="Arial"/>
        </w:rPr>
        <w:t xml:space="preserve">. </w:t>
      </w:r>
      <w:r w:rsidRPr="000144B2">
        <w:rPr>
          <w:rFonts w:ascii="Arial" w:hAnsi="Arial" w:cs="Arial"/>
        </w:rPr>
        <w:t xml:space="preserve">Este </w:t>
      </w:r>
      <w:r>
        <w:rPr>
          <w:rFonts w:ascii="Arial" w:hAnsi="Arial" w:cs="Arial"/>
        </w:rPr>
        <w:t xml:space="preserve">organismo </w:t>
      </w:r>
      <w:r w:rsidRPr="000144B2">
        <w:rPr>
          <w:rFonts w:ascii="Arial" w:hAnsi="Arial" w:cs="Arial"/>
        </w:rPr>
        <w:t xml:space="preserve">posee compatibilidad básica con el girasol pero existen genes altamente especializados en la planta (genes </w:t>
      </w:r>
      <w:r w:rsidRPr="000144B2">
        <w:rPr>
          <w:rFonts w:ascii="Arial" w:hAnsi="Arial" w:cs="Arial"/>
          <w:i/>
        </w:rPr>
        <w:t>R: Pl</w:t>
      </w:r>
      <w:r w:rsidRPr="000144B2">
        <w:rPr>
          <w:rFonts w:ascii="Arial" w:hAnsi="Arial" w:cs="Arial"/>
          <w:i/>
          <w:vertAlign w:val="subscript"/>
        </w:rPr>
        <w:t>n</w:t>
      </w:r>
      <w:r w:rsidRPr="000144B2">
        <w:rPr>
          <w:rFonts w:ascii="Arial" w:hAnsi="Arial" w:cs="Arial"/>
        </w:rPr>
        <w:t>) cuyos productos son capaces de reconocer los efectores específicos del patógeno en una interacción gen-a-gen.</w:t>
      </w:r>
      <w:r w:rsidR="003E3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Este patógeno especialista </w:t>
      </w:r>
      <w:r w:rsidRPr="000144B2">
        <w:rPr>
          <w:rFonts w:ascii="Arial" w:hAnsi="Arial" w:cs="Arial"/>
        </w:rPr>
        <w:t xml:space="preserve">ha demostrado </w:t>
      </w:r>
      <w:r>
        <w:rPr>
          <w:rFonts w:ascii="Arial" w:hAnsi="Arial" w:cs="Arial"/>
        </w:rPr>
        <w:t xml:space="preserve">poseer </w:t>
      </w:r>
      <w:r w:rsidRPr="000144B2">
        <w:rPr>
          <w:rFonts w:ascii="Arial" w:hAnsi="Arial" w:cs="Arial"/>
        </w:rPr>
        <w:t xml:space="preserve">capacidad de superar estos genes mayores </w:t>
      </w:r>
      <w:r w:rsidRPr="00E02EFA">
        <w:rPr>
          <w:rFonts w:ascii="Arial" w:hAnsi="Arial" w:cs="Arial"/>
        </w:rPr>
        <w:t xml:space="preserve">gracias a que </w:t>
      </w:r>
      <w:r>
        <w:rPr>
          <w:rFonts w:ascii="Arial" w:hAnsi="Arial" w:cs="Arial"/>
        </w:rPr>
        <w:t xml:space="preserve">genera </w:t>
      </w:r>
      <w:r w:rsidRPr="00E02EFA">
        <w:rPr>
          <w:rFonts w:ascii="Arial" w:hAnsi="Arial" w:cs="Arial"/>
        </w:rPr>
        <w:t>variabilidad genética por mutación y recombinación sexual</w:t>
      </w:r>
      <w:r>
        <w:rPr>
          <w:rFonts w:ascii="Arial" w:hAnsi="Arial" w:cs="Arial"/>
        </w:rPr>
        <w:t>-</w:t>
      </w:r>
      <w:r w:rsidRPr="00E02EFA">
        <w:rPr>
          <w:rFonts w:ascii="Arial" w:hAnsi="Arial" w:cs="Arial"/>
        </w:rPr>
        <w:t>asexual.</w:t>
      </w:r>
      <w:r w:rsidRPr="000144B2">
        <w:rPr>
          <w:rFonts w:ascii="Arial" w:hAnsi="Arial" w:cs="Arial"/>
        </w:rPr>
        <w:t xml:space="preserve"> </w:t>
      </w:r>
    </w:p>
    <w:p w:rsidR="00937BD1" w:rsidRPr="000144B2" w:rsidRDefault="00937BD1" w:rsidP="00937BD1">
      <w:pPr>
        <w:jc w:val="both"/>
        <w:rPr>
          <w:rFonts w:ascii="Arial" w:hAnsi="Arial" w:cs="Arial"/>
        </w:rPr>
      </w:pPr>
      <w:r w:rsidRPr="000144B2">
        <w:rPr>
          <w:rFonts w:ascii="Arial" w:hAnsi="Arial" w:cs="Arial"/>
        </w:rPr>
        <w:t xml:space="preserve">El objetivo fue la caracterización genética de variantes de </w:t>
      </w:r>
      <w:r w:rsidRPr="000144B2">
        <w:rPr>
          <w:rFonts w:ascii="Arial" w:hAnsi="Arial" w:cs="Arial"/>
          <w:i/>
        </w:rPr>
        <w:t xml:space="preserve">P. halstedii </w:t>
      </w:r>
      <w:r w:rsidRPr="000144B2">
        <w:rPr>
          <w:rFonts w:ascii="Arial" w:hAnsi="Arial" w:cs="Arial"/>
        </w:rPr>
        <w:t xml:space="preserve">y su relación con la aparición de perfiles más virulentos </w:t>
      </w:r>
      <w:r>
        <w:rPr>
          <w:rFonts w:ascii="Arial" w:hAnsi="Arial" w:cs="Arial"/>
        </w:rPr>
        <w:t xml:space="preserve">recientemente </w:t>
      </w:r>
      <w:r w:rsidRPr="000144B2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Argentina</w:t>
      </w:r>
      <w:r w:rsidRPr="000144B2">
        <w:rPr>
          <w:rFonts w:ascii="Arial" w:hAnsi="Arial" w:cs="Arial"/>
        </w:rPr>
        <w:t>. Se obtuvieron aislamientos colectados en P</w:t>
      </w:r>
      <w:r>
        <w:rPr>
          <w:rFonts w:ascii="Arial" w:hAnsi="Arial" w:cs="Arial"/>
        </w:rPr>
        <w:t>rov. de Bs. As y Sta.</w:t>
      </w:r>
      <w:r w:rsidRPr="000144B2">
        <w:rPr>
          <w:rFonts w:ascii="Arial" w:hAnsi="Arial" w:cs="Arial"/>
        </w:rPr>
        <w:t xml:space="preserve"> Fe en dos campañas. Se extrajo ADN total (método CTAB) a partir de tejido foliar. Se utilizaron iniciadores específicos basados en secuencias</w:t>
      </w:r>
      <w:r>
        <w:rPr>
          <w:rFonts w:ascii="Arial" w:hAnsi="Arial" w:cs="Arial"/>
        </w:rPr>
        <w:t xml:space="preserve"> </w:t>
      </w:r>
      <w:r w:rsidRPr="000144B2">
        <w:rPr>
          <w:rFonts w:ascii="Arial" w:hAnsi="Arial" w:cs="Arial"/>
        </w:rPr>
        <w:t xml:space="preserve">de cinco loci </w:t>
      </w:r>
      <w:r w:rsidRPr="000144B2">
        <w:rPr>
          <w:rFonts w:ascii="Arial" w:hAnsi="Arial" w:cs="Arial"/>
          <w:i/>
        </w:rPr>
        <w:t>ESTs</w:t>
      </w:r>
      <w:r w:rsidRPr="000144B2">
        <w:rPr>
          <w:rFonts w:ascii="Arial" w:hAnsi="Arial" w:cs="Arial"/>
        </w:rPr>
        <w:t xml:space="preserve"> que solo amplifican el ADN del huésped</w:t>
      </w:r>
      <w:r>
        <w:rPr>
          <w:rFonts w:ascii="Arial" w:hAnsi="Arial" w:cs="Arial"/>
        </w:rPr>
        <w:t xml:space="preserve"> por PCR</w:t>
      </w:r>
      <w:r w:rsidRPr="000144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 analizó la secuencia de nucleótidos y de aminoácidos predicha de los fragmentos amplificados en las bases NCBI, Pfam y UniProt. La localización celular de las proteínas fue predicha con la plataforma CELLO. </w:t>
      </w:r>
      <w:r w:rsidRPr="000144B2">
        <w:rPr>
          <w:rFonts w:ascii="Arial" w:hAnsi="Arial" w:cs="Arial"/>
        </w:rPr>
        <w:t xml:space="preserve">El análisis de secuencias se complementó con una caracterización de los aislamientos en base a la respuesta de un set definido de líneas de girasol portadoras de diferentes genes </w:t>
      </w:r>
      <w:r w:rsidRPr="000144B2">
        <w:rPr>
          <w:rFonts w:ascii="Arial" w:hAnsi="Arial" w:cs="Arial"/>
          <w:i/>
        </w:rPr>
        <w:t>Pl</w:t>
      </w:r>
      <w:r w:rsidRPr="000144B2">
        <w:rPr>
          <w:rFonts w:ascii="Arial" w:hAnsi="Arial" w:cs="Arial"/>
        </w:rPr>
        <w:t xml:space="preserve"> (líneas diferenciales) </w:t>
      </w:r>
      <w:r>
        <w:rPr>
          <w:rFonts w:ascii="Arial" w:hAnsi="Arial" w:cs="Arial"/>
        </w:rPr>
        <w:t xml:space="preserve">para obtener información de raza. </w:t>
      </w:r>
      <w:r w:rsidRPr="000144B2">
        <w:rPr>
          <w:rFonts w:ascii="Arial" w:hAnsi="Arial" w:cs="Arial"/>
        </w:rPr>
        <w:t>A fin de evaluar la sensibilidad de la técnica se realizó un experimento adicional de extracción de ADN a partir de mezclas artificiales con diferentes proporciones de tejido visiblemente infectado y sano proveniente de la misma planta.</w:t>
      </w:r>
    </w:p>
    <w:p w:rsidR="00EA3FCE" w:rsidRDefault="00937BD1" w:rsidP="00937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0144B2">
        <w:rPr>
          <w:rFonts w:ascii="Arial" w:hAnsi="Arial" w:cs="Arial"/>
        </w:rPr>
        <w:t>encontraron diferencias entre las secuencias de los aislamientos</w:t>
      </w:r>
      <w:r>
        <w:rPr>
          <w:rFonts w:ascii="Arial" w:hAnsi="Arial" w:cs="Arial"/>
        </w:rPr>
        <w:t xml:space="preserve"> de Argentina que consistieron en polimorfismos tipo SNPs e INDELs en los </w:t>
      </w:r>
      <w:r w:rsidRPr="003E3EAB">
        <w:rPr>
          <w:rFonts w:ascii="Arial" w:hAnsi="Arial" w:cs="Arial"/>
          <w:i/>
        </w:rPr>
        <w:t>loci Pha39, Pha42, Pha43, Pha74</w:t>
      </w:r>
      <w:r w:rsidR="003E3EAB">
        <w:rPr>
          <w:rFonts w:ascii="Arial" w:hAnsi="Arial" w:cs="Arial"/>
        </w:rPr>
        <w:t xml:space="preserve"> y </w:t>
      </w:r>
      <w:r w:rsidRPr="003E3EAB">
        <w:rPr>
          <w:rFonts w:ascii="Arial" w:hAnsi="Arial" w:cs="Arial"/>
          <w:i/>
        </w:rPr>
        <w:t>Pha106</w:t>
      </w:r>
      <w:r>
        <w:rPr>
          <w:rFonts w:ascii="Arial" w:hAnsi="Arial" w:cs="Arial"/>
        </w:rPr>
        <w:t xml:space="preserve">. </w:t>
      </w:r>
      <w:r w:rsidRPr="000144B2">
        <w:rPr>
          <w:rFonts w:ascii="Arial" w:hAnsi="Arial" w:cs="Arial"/>
        </w:rPr>
        <w:t xml:space="preserve">El análisis sobre líneas diferenciales mostró que </w:t>
      </w:r>
      <w:r>
        <w:rPr>
          <w:rFonts w:ascii="Arial" w:hAnsi="Arial" w:cs="Arial"/>
        </w:rPr>
        <w:t xml:space="preserve">los mismos corresponden a la </w:t>
      </w:r>
      <w:r w:rsidRPr="000144B2">
        <w:rPr>
          <w:rFonts w:ascii="Arial" w:hAnsi="Arial" w:cs="Arial"/>
        </w:rPr>
        <w:t>raza 710.</w:t>
      </w:r>
      <w:r>
        <w:rPr>
          <w:rFonts w:ascii="Arial" w:hAnsi="Arial" w:cs="Arial"/>
        </w:rPr>
        <w:t xml:space="preserve">  Se encontraron</w:t>
      </w:r>
      <w:r w:rsidRPr="00014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además </w:t>
      </w:r>
      <w:r w:rsidRPr="000144B2">
        <w:rPr>
          <w:rFonts w:ascii="Arial" w:hAnsi="Arial" w:cs="Arial"/>
        </w:rPr>
        <w:t>diferencias en el ADN con la</w:t>
      </w:r>
      <w:r>
        <w:rPr>
          <w:rFonts w:ascii="Arial" w:hAnsi="Arial" w:cs="Arial"/>
        </w:rPr>
        <w:t xml:space="preserve"> </w:t>
      </w:r>
      <w:r w:rsidR="00EA3FCE">
        <w:rPr>
          <w:rFonts w:ascii="Arial" w:hAnsi="Arial" w:cs="Arial"/>
        </w:rPr>
        <w:t xml:space="preserve">misma </w:t>
      </w:r>
      <w:r w:rsidRPr="000144B2">
        <w:rPr>
          <w:rFonts w:ascii="Arial" w:hAnsi="Arial" w:cs="Arial"/>
        </w:rPr>
        <w:t>raza descripta en Francia.</w:t>
      </w:r>
    </w:p>
    <w:p w:rsidR="00937BD1" w:rsidRDefault="00937BD1" w:rsidP="00937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loci </w:t>
      </w:r>
      <w:r w:rsidRPr="00160FF5">
        <w:rPr>
          <w:rFonts w:ascii="Arial" w:hAnsi="Arial" w:cs="Arial"/>
          <w:i/>
        </w:rPr>
        <w:t>ESTs</w:t>
      </w:r>
      <w:r w:rsidRPr="00014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corresponden a proteínas de </w:t>
      </w:r>
      <w:r w:rsidRPr="000144B2">
        <w:rPr>
          <w:rFonts w:ascii="Arial" w:hAnsi="Arial" w:cs="Arial"/>
          <w:i/>
        </w:rPr>
        <w:t>P.</w:t>
      </w:r>
      <w:r>
        <w:rPr>
          <w:rFonts w:ascii="Arial" w:hAnsi="Arial" w:cs="Arial"/>
          <w:i/>
        </w:rPr>
        <w:t xml:space="preserve"> </w:t>
      </w:r>
      <w:r w:rsidRPr="000144B2">
        <w:rPr>
          <w:rFonts w:ascii="Arial" w:hAnsi="Arial" w:cs="Arial"/>
          <w:i/>
        </w:rPr>
        <w:t>halstedii</w:t>
      </w:r>
      <w:r>
        <w:rPr>
          <w:rFonts w:ascii="Arial" w:hAnsi="Arial" w:cs="Arial"/>
          <w:i/>
        </w:rPr>
        <w:t xml:space="preserve"> </w:t>
      </w:r>
      <w:r w:rsidRPr="00D6370D">
        <w:rPr>
          <w:rFonts w:ascii="Arial" w:hAnsi="Arial" w:cs="Arial"/>
        </w:rPr>
        <w:t>con funciones en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transducción de la vía del AMPc, transporte en membrana, respuesta a estrés y u</w:t>
      </w:r>
      <w:r w:rsidRPr="000144B2">
        <w:rPr>
          <w:rFonts w:ascii="Arial" w:hAnsi="Arial" w:cs="Arial"/>
        </w:rPr>
        <w:t>na directamente relacionada con la patogenicidad</w:t>
      </w:r>
      <w:r>
        <w:rPr>
          <w:rFonts w:ascii="Arial" w:hAnsi="Arial" w:cs="Arial"/>
        </w:rPr>
        <w:t>,</w:t>
      </w:r>
      <w:r w:rsidRPr="000144B2">
        <w:rPr>
          <w:rFonts w:ascii="Arial" w:hAnsi="Arial" w:cs="Arial"/>
        </w:rPr>
        <w:t xml:space="preserve"> codificante de efectores post-haustoriales RXLR. </w:t>
      </w:r>
      <w:r>
        <w:rPr>
          <w:rFonts w:ascii="Arial" w:hAnsi="Arial" w:cs="Arial"/>
        </w:rPr>
        <w:t>La localización subcelular resultó citoplasma/mitocondria, retículo endoplasmático, membrana plasmática y extracelular/nuclear, respectivamente.</w:t>
      </w:r>
    </w:p>
    <w:p w:rsidR="00937BD1" w:rsidRPr="000144B2" w:rsidRDefault="00937BD1" w:rsidP="00937BD1">
      <w:pPr>
        <w:jc w:val="both"/>
        <w:rPr>
          <w:rFonts w:ascii="Arial" w:hAnsi="Arial" w:cs="Arial"/>
        </w:rPr>
      </w:pPr>
      <w:r w:rsidRPr="000144B2">
        <w:rPr>
          <w:rFonts w:ascii="Arial" w:hAnsi="Arial" w:cs="Arial"/>
        </w:rPr>
        <w:t xml:space="preserve">Las mezclas artificiales demostraron que la técnica de extracción y amplificación posee una alta sensibilidad para la </w:t>
      </w:r>
      <w:r>
        <w:rPr>
          <w:rFonts w:ascii="Arial" w:hAnsi="Arial" w:cs="Arial"/>
        </w:rPr>
        <w:t xml:space="preserve">detección del patógeno en hoja </w:t>
      </w:r>
      <w:r w:rsidRPr="000144B2">
        <w:rPr>
          <w:rFonts w:ascii="Arial" w:hAnsi="Arial" w:cs="Arial"/>
        </w:rPr>
        <w:t xml:space="preserve">aun cuando la misma no presenta </w:t>
      </w:r>
      <w:r>
        <w:rPr>
          <w:rFonts w:ascii="Arial" w:hAnsi="Arial" w:cs="Arial"/>
        </w:rPr>
        <w:t>síntomas externos,</w:t>
      </w:r>
      <w:r w:rsidRPr="000144B2">
        <w:rPr>
          <w:rFonts w:ascii="Arial" w:hAnsi="Arial" w:cs="Arial"/>
        </w:rPr>
        <w:t xml:space="preserve"> lo cual se condice con </w:t>
      </w:r>
      <w:r>
        <w:rPr>
          <w:rFonts w:ascii="Arial" w:hAnsi="Arial" w:cs="Arial"/>
        </w:rPr>
        <w:t>el</w:t>
      </w:r>
      <w:r w:rsidRPr="000144B2">
        <w:rPr>
          <w:rFonts w:ascii="Arial" w:hAnsi="Arial" w:cs="Arial"/>
        </w:rPr>
        <w:t xml:space="preserve"> cr</w:t>
      </w:r>
      <w:r>
        <w:rPr>
          <w:rFonts w:ascii="Arial" w:hAnsi="Arial" w:cs="Arial"/>
        </w:rPr>
        <w:t>ecimiento sistémico del micelio y con la naturaleza biótrofa del patógeno</w:t>
      </w:r>
      <w:r w:rsidR="00EA3FCE">
        <w:rPr>
          <w:rFonts w:ascii="Arial" w:hAnsi="Arial" w:cs="Arial"/>
        </w:rPr>
        <w:t>.</w:t>
      </w:r>
    </w:p>
    <w:p w:rsidR="00937BD1" w:rsidRPr="000144B2" w:rsidRDefault="00937BD1" w:rsidP="00937BD1">
      <w:pPr>
        <w:rPr>
          <w:rFonts w:ascii="Arial" w:hAnsi="Arial" w:cs="Arial"/>
        </w:rPr>
      </w:pPr>
      <w:r w:rsidRPr="009F1B8F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9F1B8F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 </w:t>
      </w:r>
      <w:r w:rsidRPr="009F1B8F">
        <w:rPr>
          <w:rFonts w:ascii="Arial" w:hAnsi="Arial" w:cs="Arial"/>
        </w:rPr>
        <w:t>constituye</w:t>
      </w:r>
      <w:r>
        <w:rPr>
          <w:rFonts w:ascii="Arial" w:hAnsi="Arial" w:cs="Arial"/>
        </w:rPr>
        <w:t xml:space="preserve"> </w:t>
      </w:r>
      <w:r w:rsidRPr="009F1B8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9F1B8F">
        <w:rPr>
          <w:rFonts w:ascii="Arial" w:hAnsi="Arial" w:cs="Arial"/>
        </w:rPr>
        <w:t>primera</w:t>
      </w:r>
      <w:r>
        <w:rPr>
          <w:rFonts w:ascii="Arial" w:hAnsi="Arial" w:cs="Arial"/>
        </w:rPr>
        <w:t xml:space="preserve"> </w:t>
      </w:r>
      <w:r w:rsidRPr="009F1B8F">
        <w:rPr>
          <w:rFonts w:ascii="Arial" w:hAnsi="Arial" w:cs="Arial"/>
        </w:rPr>
        <w:t>caracterización</w:t>
      </w:r>
      <w:r>
        <w:rPr>
          <w:rFonts w:ascii="Arial" w:hAnsi="Arial" w:cs="Arial"/>
        </w:rPr>
        <w:t xml:space="preserve"> </w:t>
      </w:r>
      <w:r w:rsidRPr="009F1B8F">
        <w:rPr>
          <w:rFonts w:ascii="Arial" w:hAnsi="Arial" w:cs="Arial"/>
        </w:rPr>
        <w:t>molecular</w:t>
      </w:r>
      <w:r>
        <w:rPr>
          <w:rFonts w:ascii="Arial" w:hAnsi="Arial" w:cs="Arial"/>
        </w:rPr>
        <w:t xml:space="preserve"> </w:t>
      </w:r>
      <w:r w:rsidRPr="009F1B8F">
        <w:rPr>
          <w:rFonts w:ascii="Arial" w:hAnsi="Arial" w:cs="Arial"/>
          <w:i/>
          <w:iCs/>
        </w:rPr>
        <w:t>P.</w:t>
      </w:r>
      <w:r>
        <w:rPr>
          <w:rFonts w:ascii="Arial" w:hAnsi="Arial" w:cs="Arial"/>
          <w:i/>
          <w:iCs/>
        </w:rPr>
        <w:t xml:space="preserve"> </w:t>
      </w:r>
      <w:r w:rsidRPr="009F1B8F">
        <w:rPr>
          <w:rFonts w:ascii="Arial" w:hAnsi="Arial" w:cs="Arial"/>
          <w:i/>
          <w:iCs/>
        </w:rPr>
        <w:t>halstedii</w:t>
      </w:r>
      <w:r>
        <w:rPr>
          <w:rFonts w:ascii="Arial" w:hAnsi="Arial" w:cs="Arial"/>
          <w:i/>
          <w:iCs/>
        </w:rPr>
        <w:t xml:space="preserve"> </w:t>
      </w:r>
      <w:r w:rsidRPr="009F1B8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9F1B8F">
        <w:rPr>
          <w:rFonts w:ascii="Arial" w:hAnsi="Arial" w:cs="Arial"/>
        </w:rPr>
        <w:t>Argentina</w:t>
      </w:r>
      <w:r>
        <w:rPr>
          <w:rFonts w:ascii="Arial" w:hAnsi="Arial" w:cs="Arial"/>
        </w:rPr>
        <w:t xml:space="preserve"> y aporta información para el diseño de estrategias integradas de control de la enfermedad.</w:t>
      </w:r>
    </w:p>
    <w:p w:rsidR="0004201A" w:rsidRDefault="0061250E"/>
    <w:sectPr w:rsidR="0004201A" w:rsidSect="008F4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00"/>
    <w:rsid w:val="003E3EAB"/>
    <w:rsid w:val="00937BD1"/>
    <w:rsid w:val="009F2B00"/>
    <w:rsid w:val="00DE5649"/>
    <w:rsid w:val="00E774DF"/>
    <w:rsid w:val="00E9054F"/>
    <w:rsid w:val="00E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36DD"/>
  <w15:chartTrackingRefBased/>
  <w15:docId w15:val="{07AA7AB5-1926-4249-8EA4-801B9F7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37B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7B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7BD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Silvia</cp:lastModifiedBy>
  <cp:revision>2</cp:revision>
  <dcterms:created xsi:type="dcterms:W3CDTF">2017-09-11T19:34:00Z</dcterms:created>
  <dcterms:modified xsi:type="dcterms:W3CDTF">2017-09-11T19:34:00Z</dcterms:modified>
</cp:coreProperties>
</file>