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16" w:rsidRPr="00A85116" w:rsidRDefault="00A85116" w:rsidP="0087258C">
      <w:pPr>
        <w:spacing w:line="240" w:lineRule="auto"/>
        <w:jc w:val="right"/>
        <w:rPr>
          <w:rFonts w:ascii="Arial" w:hAnsi="Arial" w:cs="Arial"/>
          <w:bCs/>
        </w:rPr>
      </w:pPr>
      <w:r w:rsidRPr="00A85116">
        <w:rPr>
          <w:rFonts w:ascii="Arial" w:hAnsi="Arial" w:cs="Arial"/>
          <w:bCs/>
        </w:rPr>
        <w:t>BIER</w:t>
      </w:r>
      <w:r w:rsidR="00FD18E9">
        <w:rPr>
          <w:rFonts w:ascii="Arial" w:hAnsi="Arial" w:cs="Arial"/>
          <w:bCs/>
        </w:rPr>
        <w:t>14</w:t>
      </w:r>
    </w:p>
    <w:p w:rsidR="00C44739" w:rsidRPr="002C0AD0" w:rsidRDefault="00C44739" w:rsidP="00911D1F">
      <w:pPr>
        <w:spacing w:line="240" w:lineRule="auto"/>
        <w:jc w:val="center"/>
        <w:rPr>
          <w:rFonts w:ascii="Arial" w:hAnsi="Arial" w:cs="Arial"/>
          <w:b/>
          <w:bCs/>
        </w:rPr>
      </w:pPr>
      <w:r w:rsidRPr="002C0AD0">
        <w:rPr>
          <w:rFonts w:ascii="Arial" w:hAnsi="Arial" w:cs="Arial"/>
          <w:b/>
          <w:bCs/>
        </w:rPr>
        <w:t xml:space="preserve">Estudio del mecanismo de remoción de </w:t>
      </w:r>
      <w:proofErr w:type="gramStart"/>
      <w:r w:rsidRPr="002C0AD0">
        <w:rPr>
          <w:rFonts w:ascii="Arial" w:hAnsi="Arial" w:cs="Arial"/>
          <w:b/>
          <w:bCs/>
        </w:rPr>
        <w:t>Cr(</w:t>
      </w:r>
      <w:proofErr w:type="gramEnd"/>
      <w:r w:rsidRPr="002C0AD0">
        <w:rPr>
          <w:rFonts w:ascii="Arial" w:hAnsi="Arial" w:cs="Arial"/>
          <w:b/>
          <w:bCs/>
        </w:rPr>
        <w:t xml:space="preserve">VI) en la levaduras </w:t>
      </w:r>
      <w:r w:rsidRPr="002C0AD0">
        <w:rPr>
          <w:rFonts w:ascii="Arial" w:hAnsi="Arial" w:cs="Arial"/>
          <w:b/>
          <w:bCs/>
          <w:lang w:val="es-ES_tradnl"/>
        </w:rPr>
        <w:t>autóctona</w:t>
      </w:r>
      <w:r w:rsidRPr="002C0AD0">
        <w:rPr>
          <w:rFonts w:ascii="Arial" w:hAnsi="Arial" w:cs="Arial"/>
          <w:b/>
          <w:bCs/>
          <w:i/>
          <w:lang w:val="es-ES_tradnl"/>
        </w:rPr>
        <w:t xml:space="preserve"> </w:t>
      </w:r>
      <w:proofErr w:type="spellStart"/>
      <w:r w:rsidRPr="002C0AD0">
        <w:rPr>
          <w:rFonts w:ascii="Arial" w:hAnsi="Arial" w:cs="Arial"/>
          <w:b/>
          <w:bCs/>
          <w:i/>
          <w:lang w:val="es-ES_tradnl"/>
        </w:rPr>
        <w:t>Pichia</w:t>
      </w:r>
      <w:proofErr w:type="spellEnd"/>
      <w:r w:rsidRPr="002C0AD0">
        <w:rPr>
          <w:rFonts w:ascii="Arial" w:hAnsi="Arial" w:cs="Arial"/>
          <w:b/>
          <w:bCs/>
          <w:lang w:val="es-ES_tradnl"/>
        </w:rPr>
        <w:t xml:space="preserve"> </w:t>
      </w:r>
      <w:proofErr w:type="spellStart"/>
      <w:r w:rsidRPr="002C0AD0">
        <w:rPr>
          <w:rFonts w:ascii="Arial" w:hAnsi="Arial" w:cs="Arial"/>
          <w:b/>
          <w:bCs/>
          <w:lang w:val="es-ES_tradnl"/>
        </w:rPr>
        <w:t>sp</w:t>
      </w:r>
      <w:proofErr w:type="spellEnd"/>
      <w:r w:rsidRPr="002C0AD0">
        <w:rPr>
          <w:rFonts w:ascii="Arial" w:hAnsi="Arial" w:cs="Arial"/>
          <w:b/>
          <w:bCs/>
          <w:lang w:val="es-ES_tradnl"/>
        </w:rPr>
        <w:t>. 6N</w:t>
      </w:r>
      <w:bookmarkStart w:id="0" w:name="_GoBack"/>
      <w:bookmarkEnd w:id="0"/>
    </w:p>
    <w:p w:rsidR="00C44739" w:rsidRPr="002C0AD0" w:rsidRDefault="00C44739" w:rsidP="002C0AD0">
      <w:pPr>
        <w:spacing w:line="240" w:lineRule="auto"/>
        <w:rPr>
          <w:rFonts w:ascii="Arial" w:hAnsi="Arial" w:cs="Arial"/>
          <w:bCs/>
        </w:rPr>
      </w:pPr>
      <w:r w:rsidRPr="002C0AD0">
        <w:rPr>
          <w:rFonts w:ascii="Arial" w:hAnsi="Arial" w:cs="Arial"/>
          <w:bCs/>
        </w:rPr>
        <w:t>Bernal, A.</w:t>
      </w:r>
      <w:r w:rsidRPr="002C0AD0">
        <w:rPr>
          <w:rFonts w:ascii="Arial" w:hAnsi="Arial" w:cs="Arial"/>
          <w:bCs/>
          <w:vertAlign w:val="superscript"/>
        </w:rPr>
        <w:t>1</w:t>
      </w:r>
      <w:r w:rsidRPr="002C0AD0">
        <w:rPr>
          <w:rFonts w:ascii="Arial" w:hAnsi="Arial" w:cs="Arial"/>
          <w:bCs/>
        </w:rPr>
        <w:t>; Cruz, E.</w:t>
      </w:r>
      <w:r w:rsidRPr="002C0AD0">
        <w:rPr>
          <w:rFonts w:ascii="Arial" w:hAnsi="Arial" w:cs="Arial"/>
          <w:bCs/>
          <w:vertAlign w:val="superscript"/>
        </w:rPr>
        <w:t>1</w:t>
      </w:r>
      <w:r w:rsidRPr="002C0AD0">
        <w:rPr>
          <w:rFonts w:ascii="Arial" w:hAnsi="Arial" w:cs="Arial"/>
          <w:bCs/>
        </w:rPr>
        <w:t>; Nieto Peñalver</w:t>
      </w:r>
      <w:r w:rsidR="00FD18E9">
        <w:rPr>
          <w:rFonts w:ascii="Arial" w:hAnsi="Arial" w:cs="Arial"/>
          <w:bCs/>
        </w:rPr>
        <w:t>,</w:t>
      </w:r>
      <w:r w:rsidR="00E22552" w:rsidRPr="002C0AD0">
        <w:rPr>
          <w:rFonts w:ascii="Arial" w:hAnsi="Arial" w:cs="Arial"/>
          <w:bCs/>
        </w:rPr>
        <w:t xml:space="preserve"> C</w:t>
      </w:r>
      <w:r w:rsidR="00FD18E9">
        <w:rPr>
          <w:rFonts w:ascii="Arial" w:hAnsi="Arial" w:cs="Arial"/>
          <w:bCs/>
        </w:rPr>
        <w:t>.</w:t>
      </w:r>
      <w:r w:rsidRPr="002C0AD0">
        <w:rPr>
          <w:rFonts w:ascii="Arial" w:hAnsi="Arial" w:cs="Arial"/>
          <w:bCs/>
        </w:rPr>
        <w:t xml:space="preserve"> </w:t>
      </w:r>
      <w:r w:rsidRPr="002C0AD0">
        <w:rPr>
          <w:rFonts w:ascii="Arial" w:hAnsi="Arial" w:cs="Arial"/>
          <w:bCs/>
          <w:vertAlign w:val="superscript"/>
        </w:rPr>
        <w:t>1, 2</w:t>
      </w:r>
      <w:r w:rsidR="00FD18E9">
        <w:rPr>
          <w:rFonts w:ascii="Arial" w:hAnsi="Arial" w:cs="Arial"/>
          <w:bCs/>
        </w:rPr>
        <w:t>; Figueroa, L</w:t>
      </w:r>
      <w:r w:rsidRPr="002C0AD0">
        <w:rPr>
          <w:rFonts w:ascii="Arial" w:hAnsi="Arial" w:cs="Arial"/>
          <w:bCs/>
        </w:rPr>
        <w:t>.</w:t>
      </w:r>
      <w:r w:rsidR="00FD18E9">
        <w:rPr>
          <w:rFonts w:ascii="Arial" w:hAnsi="Arial" w:cs="Arial"/>
          <w:bCs/>
        </w:rPr>
        <w:t>I.C.</w:t>
      </w:r>
      <w:r w:rsidRPr="002C0AD0">
        <w:rPr>
          <w:rFonts w:ascii="Arial" w:hAnsi="Arial" w:cs="Arial"/>
          <w:bCs/>
          <w:vertAlign w:val="superscript"/>
        </w:rPr>
        <w:t>1</w:t>
      </w:r>
      <w:proofErr w:type="gramStart"/>
      <w:r w:rsidR="00EF658E">
        <w:rPr>
          <w:rFonts w:ascii="Arial" w:hAnsi="Arial" w:cs="Arial"/>
          <w:bCs/>
          <w:vertAlign w:val="superscript"/>
        </w:rPr>
        <w:t>,2</w:t>
      </w:r>
      <w:proofErr w:type="gramEnd"/>
      <w:r w:rsidRPr="002C0AD0">
        <w:rPr>
          <w:rFonts w:ascii="Arial" w:hAnsi="Arial" w:cs="Arial"/>
          <w:bCs/>
        </w:rPr>
        <w:t>; Fernández, P.</w:t>
      </w:r>
      <w:r w:rsidRPr="002C0AD0">
        <w:rPr>
          <w:rFonts w:ascii="Arial" w:hAnsi="Arial" w:cs="Arial"/>
          <w:bCs/>
          <w:vertAlign w:val="superscript"/>
        </w:rPr>
        <w:t>1</w:t>
      </w:r>
    </w:p>
    <w:p w:rsidR="00C44739" w:rsidRDefault="00C44739" w:rsidP="00EF6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C0AD0">
        <w:rPr>
          <w:rFonts w:ascii="Arial" w:hAnsi="Arial" w:cs="Arial"/>
          <w:bCs/>
        </w:rPr>
        <w:t xml:space="preserve">1) </w:t>
      </w:r>
      <w:r w:rsidRPr="002C0AD0">
        <w:rPr>
          <w:rFonts w:ascii="Arial" w:hAnsi="Arial" w:cs="Arial"/>
          <w:bCs/>
          <w:iCs/>
          <w:lang w:val="es-ES_tradnl"/>
        </w:rPr>
        <w:t xml:space="preserve">PROIMI-CONICET, San Miguel de </w:t>
      </w:r>
      <w:r w:rsidR="00EF658E">
        <w:rPr>
          <w:rFonts w:ascii="Arial" w:hAnsi="Arial" w:cs="Arial"/>
          <w:bCs/>
          <w:iCs/>
          <w:lang w:val="es-ES_tradnl"/>
        </w:rPr>
        <w:t>Tucumán, Tucumán, Argentina; 2)</w:t>
      </w:r>
      <w:r w:rsidR="00A61243">
        <w:rPr>
          <w:rFonts w:ascii="Arial" w:hAnsi="Arial" w:cs="Arial"/>
          <w:bCs/>
          <w:iCs/>
          <w:lang w:val="es-ES_tradnl"/>
        </w:rPr>
        <w:t xml:space="preserve"> </w:t>
      </w:r>
      <w:r w:rsidR="00A61243" w:rsidRPr="00A61243">
        <w:rPr>
          <w:rFonts w:ascii="Arial" w:hAnsi="Arial" w:cs="Arial"/>
          <w:color w:val="000000"/>
        </w:rPr>
        <w:t xml:space="preserve">Facultad de Bioquímica, Química y </w:t>
      </w:r>
      <w:r w:rsidR="00EF658E" w:rsidRPr="00A61243">
        <w:rPr>
          <w:rFonts w:ascii="Arial" w:hAnsi="Arial" w:cs="Arial"/>
          <w:color w:val="000000"/>
        </w:rPr>
        <w:t>Farmacia</w:t>
      </w:r>
      <w:r w:rsidR="00A61243" w:rsidRPr="00A61243">
        <w:rPr>
          <w:rFonts w:ascii="Arial" w:hAnsi="Arial" w:cs="Arial"/>
          <w:color w:val="000000"/>
        </w:rPr>
        <w:t xml:space="preserve">, Universidad Nacional </w:t>
      </w:r>
      <w:r w:rsidR="00EF658E" w:rsidRPr="00A61243">
        <w:rPr>
          <w:rFonts w:ascii="Arial" w:hAnsi="Arial" w:cs="Arial"/>
          <w:color w:val="000000"/>
        </w:rPr>
        <w:t>de Tucumán</w:t>
      </w:r>
      <w:r w:rsidR="00A61243" w:rsidRPr="00A61243">
        <w:rPr>
          <w:rFonts w:ascii="Arial" w:hAnsi="Arial" w:cs="Arial"/>
          <w:color w:val="000000"/>
        </w:rPr>
        <w:t>,</w:t>
      </w:r>
      <w:r w:rsidR="00EF658E">
        <w:rPr>
          <w:rFonts w:ascii="Arial" w:hAnsi="Arial" w:cs="Arial"/>
          <w:color w:val="000000"/>
        </w:rPr>
        <w:t xml:space="preserve"> </w:t>
      </w:r>
      <w:r w:rsidR="00A61243" w:rsidRPr="00A61243">
        <w:rPr>
          <w:rFonts w:ascii="Arial" w:hAnsi="Arial" w:cs="Arial"/>
          <w:color w:val="000000"/>
        </w:rPr>
        <w:t>Argentina.</w:t>
      </w:r>
    </w:p>
    <w:p w:rsidR="004F52E9" w:rsidRDefault="004F52E9" w:rsidP="00EF6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hyperlink r:id="rId6" w:history="1">
        <w:r w:rsidRPr="00F77B9F">
          <w:rPr>
            <w:rStyle w:val="Hipervnculo"/>
            <w:rFonts w:ascii="Arial" w:hAnsi="Arial" w:cs="Arial"/>
          </w:rPr>
          <w:t>elias-cruz@outlook.com</w:t>
        </w:r>
      </w:hyperlink>
    </w:p>
    <w:p w:rsidR="00EF658E" w:rsidRPr="00A61243" w:rsidRDefault="00EF658E" w:rsidP="00EF6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87258C" w:rsidRDefault="00E22552" w:rsidP="00ED7274">
      <w:pPr>
        <w:spacing w:after="0" w:line="240" w:lineRule="auto"/>
        <w:jc w:val="both"/>
        <w:rPr>
          <w:rFonts w:ascii="Arial" w:hAnsi="Arial" w:cs="Arial"/>
          <w:bCs/>
          <w:lang w:val="es-ES_tradnl"/>
        </w:rPr>
      </w:pPr>
      <w:r w:rsidRPr="002C0AD0">
        <w:rPr>
          <w:rFonts w:ascii="Arial" w:hAnsi="Arial" w:cs="Arial"/>
          <w:bCs/>
        </w:rPr>
        <w:t xml:space="preserve">El cromo tiene múltiples aplicaciones industriales y se presenta en diversos estados de oxidación. El </w:t>
      </w:r>
      <w:proofErr w:type="gramStart"/>
      <w:r w:rsidRPr="002C0AD0">
        <w:rPr>
          <w:rFonts w:ascii="Arial" w:hAnsi="Arial" w:cs="Arial"/>
          <w:bCs/>
        </w:rPr>
        <w:t>Cr(</w:t>
      </w:r>
      <w:proofErr w:type="gramEnd"/>
      <w:r w:rsidRPr="002C0AD0">
        <w:rPr>
          <w:rFonts w:ascii="Arial" w:hAnsi="Arial" w:cs="Arial"/>
          <w:bCs/>
        </w:rPr>
        <w:t>VI) es considerado tóxico debido a su carácter cancerígeno y mutagénico</w:t>
      </w:r>
      <w:r w:rsidRPr="002C0AD0">
        <w:rPr>
          <w:rFonts w:ascii="Arial" w:hAnsi="Arial" w:cs="Arial"/>
          <w:bCs/>
          <w:lang w:val="es-ES"/>
        </w:rPr>
        <w:t xml:space="preserve"> y es la principal especie de cromo utilizada en los procesos industriales pero el Cr(III) es necesario en concentraciones trazas en diversos organismos vivos</w:t>
      </w:r>
      <w:r w:rsidRPr="002C0AD0">
        <w:rPr>
          <w:rFonts w:ascii="Arial" w:hAnsi="Arial" w:cs="Arial"/>
          <w:bCs/>
        </w:rPr>
        <w:t xml:space="preserve">. </w:t>
      </w:r>
      <w:r w:rsidR="00C44739" w:rsidRPr="002C0AD0">
        <w:rPr>
          <w:rFonts w:ascii="Arial" w:hAnsi="Arial" w:cs="Arial"/>
          <w:lang w:val="es-ES"/>
        </w:rPr>
        <w:t xml:space="preserve">La reducción de Cr(VI) a Cr(III) se conoce como el principal mecanismo de </w:t>
      </w:r>
      <w:proofErr w:type="spellStart"/>
      <w:r w:rsidR="00C44739" w:rsidRPr="002C0AD0">
        <w:rPr>
          <w:rFonts w:ascii="Arial" w:hAnsi="Arial" w:cs="Arial"/>
          <w:lang w:val="es-ES"/>
        </w:rPr>
        <w:t>detoxificación</w:t>
      </w:r>
      <w:proofErr w:type="spellEnd"/>
      <w:r w:rsidR="00C44739" w:rsidRPr="002C0AD0">
        <w:rPr>
          <w:rFonts w:ascii="Arial" w:hAnsi="Arial" w:cs="Arial"/>
          <w:lang w:val="es-ES"/>
        </w:rPr>
        <w:t xml:space="preserve"> para un gran número de microorganismos, pero el o los mecanismos involucrados en la resistencia a Cr(VI) pueden diferir considerablemente entre las diferentes especies, incluyendo aquellas sin historia previa de exposición al metal.</w:t>
      </w:r>
      <w:r w:rsidR="00C44739" w:rsidRPr="002C0AD0">
        <w:rPr>
          <w:rFonts w:ascii="Arial" w:hAnsi="Arial" w:cs="Arial"/>
          <w:bCs/>
          <w:lang w:val="es-ES_tradnl"/>
        </w:rPr>
        <w:t xml:space="preserve"> Esta característica es explotada en tecnologías de biorremediación de </w:t>
      </w:r>
      <w:proofErr w:type="gramStart"/>
      <w:r w:rsidR="00C44739" w:rsidRPr="002C0AD0">
        <w:rPr>
          <w:rFonts w:ascii="Arial" w:hAnsi="Arial" w:cs="Arial"/>
          <w:bCs/>
          <w:lang w:val="es-ES_tradnl"/>
        </w:rPr>
        <w:t>Cr(</w:t>
      </w:r>
      <w:proofErr w:type="gramEnd"/>
      <w:r w:rsidR="00C44739" w:rsidRPr="002C0AD0">
        <w:rPr>
          <w:rFonts w:ascii="Arial" w:hAnsi="Arial" w:cs="Arial"/>
          <w:bCs/>
          <w:lang w:val="es-ES_tradnl"/>
        </w:rPr>
        <w:t xml:space="preserve">VI), donde el microorganismo seleccionado es crecido y volcado al ambiente para promover la </w:t>
      </w:r>
      <w:proofErr w:type="spellStart"/>
      <w:r w:rsidR="00C44739" w:rsidRPr="002C0AD0">
        <w:rPr>
          <w:rFonts w:ascii="Arial" w:hAnsi="Arial" w:cs="Arial"/>
          <w:bCs/>
          <w:lang w:val="es-ES_tradnl"/>
        </w:rPr>
        <w:t>detoxificación</w:t>
      </w:r>
      <w:proofErr w:type="spellEnd"/>
      <w:r w:rsidR="00C44739" w:rsidRPr="002C0AD0">
        <w:rPr>
          <w:rFonts w:ascii="Arial" w:hAnsi="Arial" w:cs="Arial"/>
          <w:bCs/>
          <w:lang w:val="es-ES_tradnl"/>
        </w:rPr>
        <w:t xml:space="preserve"> del ambiente.</w:t>
      </w:r>
      <w:r w:rsidRPr="002C0AD0">
        <w:rPr>
          <w:rFonts w:ascii="Arial" w:hAnsi="Arial" w:cs="Arial"/>
          <w:bCs/>
          <w:lang w:val="es-ES_tradnl"/>
        </w:rPr>
        <w:t xml:space="preserve"> </w:t>
      </w:r>
    </w:p>
    <w:p w:rsidR="00F92A8D" w:rsidRDefault="0087258C" w:rsidP="00F92A8D">
      <w:pPr>
        <w:spacing w:after="0" w:line="240" w:lineRule="auto"/>
        <w:jc w:val="both"/>
        <w:rPr>
          <w:rFonts w:ascii="Arial" w:hAnsi="Arial" w:cs="Arial"/>
        </w:rPr>
      </w:pPr>
      <w:r w:rsidRPr="002C0AD0">
        <w:rPr>
          <w:rFonts w:ascii="Arial" w:hAnsi="Arial" w:cs="Arial"/>
          <w:lang w:val="es-ES_tradnl"/>
        </w:rPr>
        <w:t xml:space="preserve">Se trabajó con la levadura </w:t>
      </w:r>
      <w:proofErr w:type="spellStart"/>
      <w:r w:rsidRPr="002C0AD0">
        <w:rPr>
          <w:rFonts w:ascii="Arial" w:hAnsi="Arial" w:cs="Arial"/>
          <w:lang w:val="es-ES_tradnl"/>
        </w:rPr>
        <w:t>endofítica</w:t>
      </w:r>
      <w:proofErr w:type="spellEnd"/>
      <w:r w:rsidRPr="002C0AD0">
        <w:rPr>
          <w:rFonts w:ascii="Arial" w:hAnsi="Arial" w:cs="Arial"/>
          <w:lang w:val="es-ES_tradnl"/>
        </w:rPr>
        <w:t xml:space="preserve"> de caña de azúcar </w:t>
      </w:r>
      <w:proofErr w:type="spellStart"/>
      <w:r w:rsidRPr="002C0AD0">
        <w:rPr>
          <w:rFonts w:ascii="Arial" w:hAnsi="Arial" w:cs="Arial"/>
          <w:i/>
          <w:lang w:val="es-ES_tradnl"/>
        </w:rPr>
        <w:t>Pichia</w:t>
      </w:r>
      <w:proofErr w:type="spellEnd"/>
      <w:r w:rsidR="00F92A8D">
        <w:rPr>
          <w:rFonts w:ascii="Arial" w:hAnsi="Arial" w:cs="Arial"/>
          <w:lang w:val="es-ES_tradnl"/>
        </w:rPr>
        <w:t xml:space="preserve"> </w:t>
      </w:r>
      <w:proofErr w:type="spellStart"/>
      <w:r w:rsidR="00F92A8D">
        <w:rPr>
          <w:rFonts w:ascii="Arial" w:hAnsi="Arial" w:cs="Arial"/>
          <w:lang w:val="es-ES_tradnl"/>
        </w:rPr>
        <w:t>sp</w:t>
      </w:r>
      <w:proofErr w:type="spellEnd"/>
      <w:r w:rsidR="00F92A8D">
        <w:rPr>
          <w:rFonts w:ascii="Arial" w:hAnsi="Arial" w:cs="Arial"/>
          <w:lang w:val="es-ES_tradnl"/>
        </w:rPr>
        <w:t>. 6N.</w:t>
      </w:r>
      <w:r w:rsidRPr="002C0AD0">
        <w:rPr>
          <w:rFonts w:ascii="Arial" w:hAnsi="Arial" w:cs="Arial"/>
          <w:lang w:val="es-ES_tradnl"/>
        </w:rPr>
        <w:t xml:space="preserve"> </w:t>
      </w:r>
      <w:r w:rsidR="00F92A8D" w:rsidRPr="00B93398">
        <w:rPr>
          <w:rFonts w:ascii="Arial" w:hAnsi="Arial" w:cs="Arial"/>
          <w:lang w:val="es-ES_tradnl"/>
        </w:rPr>
        <w:t xml:space="preserve">Se usó </w:t>
      </w:r>
      <w:r w:rsidRPr="00B93398">
        <w:rPr>
          <w:rFonts w:ascii="Arial" w:hAnsi="Arial" w:cs="Arial"/>
          <w:lang w:val="es-ES_tradnl"/>
        </w:rPr>
        <w:t>medio</w:t>
      </w:r>
      <w:r w:rsidR="00F92A8D" w:rsidRPr="00B93398">
        <w:rPr>
          <w:rFonts w:ascii="Arial" w:hAnsi="Arial" w:cs="Arial"/>
          <w:lang w:val="es-ES_tradnl"/>
        </w:rPr>
        <w:t xml:space="preserve"> de cultivo </w:t>
      </w:r>
      <w:r w:rsidRPr="00B93398">
        <w:rPr>
          <w:rFonts w:ascii="Arial" w:hAnsi="Arial" w:cs="Arial"/>
          <w:lang w:val="es-ES_tradnl"/>
        </w:rPr>
        <w:t xml:space="preserve">YM </w:t>
      </w:r>
      <w:r w:rsidR="00E14C2A" w:rsidRPr="00B93398">
        <w:rPr>
          <w:rFonts w:ascii="Arial" w:hAnsi="Arial" w:cs="Arial"/>
          <w:lang w:val="es-ES_tradnl"/>
        </w:rPr>
        <w:t>a 25</w:t>
      </w:r>
      <w:r w:rsidRPr="00B93398">
        <w:rPr>
          <w:rFonts w:ascii="Arial" w:hAnsi="Arial" w:cs="Arial"/>
          <w:lang w:val="es-ES_tradnl"/>
        </w:rPr>
        <w:t>°C, 250 rpm durante 96 h</w:t>
      </w:r>
      <w:r w:rsidR="00F92A8D" w:rsidRPr="00B93398">
        <w:rPr>
          <w:rFonts w:ascii="Arial" w:hAnsi="Arial" w:cs="Arial"/>
          <w:lang w:val="es-ES_tradnl"/>
        </w:rPr>
        <w:t xml:space="preserve"> con concentraciones iniciales de </w:t>
      </w:r>
      <w:proofErr w:type="gramStart"/>
      <w:r w:rsidR="00F92A8D" w:rsidRPr="00B93398">
        <w:rPr>
          <w:rFonts w:ascii="Arial" w:hAnsi="Arial" w:cs="Arial"/>
          <w:lang w:val="es-ES_tradnl"/>
        </w:rPr>
        <w:t>Cr(</w:t>
      </w:r>
      <w:proofErr w:type="gramEnd"/>
      <w:r w:rsidR="00F92A8D" w:rsidRPr="00B93398">
        <w:rPr>
          <w:rFonts w:ascii="Arial" w:hAnsi="Arial" w:cs="Arial"/>
          <w:lang w:val="es-ES_tradnl"/>
        </w:rPr>
        <w:t xml:space="preserve">VI) de 0,5 y 1 </w:t>
      </w:r>
      <w:proofErr w:type="spellStart"/>
      <w:r w:rsidR="00F92A8D" w:rsidRPr="00B93398">
        <w:rPr>
          <w:rFonts w:ascii="Arial" w:hAnsi="Arial" w:cs="Arial"/>
          <w:lang w:val="es-ES_tradnl"/>
        </w:rPr>
        <w:t>mM</w:t>
      </w:r>
      <w:r w:rsidRPr="00B93398">
        <w:rPr>
          <w:rFonts w:ascii="Arial" w:hAnsi="Arial" w:cs="Arial"/>
          <w:lang w:val="es-ES_tradnl"/>
        </w:rPr>
        <w:t>.</w:t>
      </w:r>
      <w:proofErr w:type="spellEnd"/>
      <w:r w:rsidRPr="00B93398">
        <w:rPr>
          <w:rFonts w:ascii="Arial" w:hAnsi="Arial" w:cs="Arial"/>
          <w:lang w:val="es-ES_tradnl"/>
        </w:rPr>
        <w:t xml:space="preserve"> </w:t>
      </w:r>
      <w:r w:rsidR="001551CD" w:rsidRPr="00B93398">
        <w:rPr>
          <w:rFonts w:ascii="Arial" w:hAnsi="Arial" w:cs="Arial"/>
        </w:rPr>
        <w:t>El estudio del mecanismo de resistencia involucrado en la</w:t>
      </w:r>
      <w:r w:rsidR="001551CD" w:rsidRPr="002C0AD0">
        <w:rPr>
          <w:rFonts w:ascii="Arial" w:hAnsi="Arial" w:cs="Arial"/>
        </w:rPr>
        <w:t xml:space="preserve"> </w:t>
      </w:r>
      <w:proofErr w:type="spellStart"/>
      <w:r w:rsidR="00E14C2A">
        <w:rPr>
          <w:rFonts w:ascii="Arial" w:hAnsi="Arial" w:cs="Arial"/>
        </w:rPr>
        <w:t>detoxificación</w:t>
      </w:r>
      <w:proofErr w:type="spellEnd"/>
      <w:r w:rsidR="00E14C2A">
        <w:rPr>
          <w:rFonts w:ascii="Arial" w:hAnsi="Arial" w:cs="Arial"/>
        </w:rPr>
        <w:t xml:space="preserve"> </w:t>
      </w:r>
      <w:r w:rsidR="001551CD" w:rsidRPr="002C0AD0">
        <w:rPr>
          <w:rFonts w:ascii="Arial" w:hAnsi="Arial" w:cs="Arial"/>
        </w:rPr>
        <w:t xml:space="preserve">del metal, se realizó mediante cinéticas de remoción </w:t>
      </w:r>
      <w:r w:rsidR="00E14C2A">
        <w:rPr>
          <w:rFonts w:ascii="Arial" w:hAnsi="Arial" w:cs="Arial"/>
        </w:rPr>
        <w:t xml:space="preserve">de </w:t>
      </w:r>
      <w:proofErr w:type="gramStart"/>
      <w:r w:rsidR="00E14C2A">
        <w:rPr>
          <w:rFonts w:ascii="Arial" w:hAnsi="Arial" w:cs="Arial"/>
        </w:rPr>
        <w:t>Cr(</w:t>
      </w:r>
      <w:proofErr w:type="gramEnd"/>
      <w:r w:rsidR="00E14C2A">
        <w:rPr>
          <w:rFonts w:ascii="Arial" w:hAnsi="Arial" w:cs="Arial"/>
        </w:rPr>
        <w:t>VI)</w:t>
      </w:r>
      <w:r w:rsidR="001551CD" w:rsidRPr="002C0AD0">
        <w:rPr>
          <w:rFonts w:ascii="Arial" w:hAnsi="Arial" w:cs="Arial"/>
        </w:rPr>
        <w:t xml:space="preserve">. </w:t>
      </w:r>
      <w:r w:rsidR="00F92A8D" w:rsidRPr="002C0AD0">
        <w:rPr>
          <w:rFonts w:ascii="Arial" w:hAnsi="Arial" w:cs="Arial"/>
        </w:rPr>
        <w:t xml:space="preserve">Las determinaciones </w:t>
      </w:r>
      <w:r w:rsidR="00F92A8D" w:rsidRPr="006F75D7">
        <w:rPr>
          <w:rFonts w:ascii="Arial" w:hAnsi="Arial" w:cs="Arial"/>
        </w:rPr>
        <w:t xml:space="preserve">de </w:t>
      </w:r>
      <w:proofErr w:type="gramStart"/>
      <w:r w:rsidR="00F92A8D" w:rsidRPr="006F75D7">
        <w:rPr>
          <w:rFonts w:ascii="Arial" w:hAnsi="Arial" w:cs="Arial"/>
        </w:rPr>
        <w:t>Cr(</w:t>
      </w:r>
      <w:proofErr w:type="gramEnd"/>
      <w:r w:rsidR="00F92A8D" w:rsidRPr="006F75D7">
        <w:rPr>
          <w:rFonts w:ascii="Arial" w:hAnsi="Arial" w:cs="Arial"/>
        </w:rPr>
        <w:t xml:space="preserve">VI) remanente se realizaron por colorimetría con el reactivo </w:t>
      </w:r>
      <w:r w:rsidR="00F92A8D" w:rsidRPr="006F75D7">
        <w:rPr>
          <w:rFonts w:ascii="Arial" w:hAnsi="Arial" w:cs="Arial"/>
          <w:i/>
          <w:iCs/>
        </w:rPr>
        <w:t>S</w:t>
      </w:r>
      <w:r w:rsidR="00F92A8D" w:rsidRPr="006F75D7">
        <w:rPr>
          <w:rFonts w:ascii="Arial" w:hAnsi="Arial" w:cs="Arial"/>
        </w:rPr>
        <w:t>-</w:t>
      </w:r>
      <w:proofErr w:type="spellStart"/>
      <w:r w:rsidR="00F92A8D" w:rsidRPr="006F75D7">
        <w:rPr>
          <w:rFonts w:ascii="Arial" w:hAnsi="Arial" w:cs="Arial"/>
        </w:rPr>
        <w:t>difenilcarbazida</w:t>
      </w:r>
      <w:proofErr w:type="spellEnd"/>
      <w:r w:rsidR="00F92A8D" w:rsidRPr="006F75D7">
        <w:rPr>
          <w:rFonts w:ascii="Arial" w:hAnsi="Arial" w:cs="Arial"/>
        </w:rPr>
        <w:t xml:space="preserve"> (DFC) en medio</w:t>
      </w:r>
      <w:r w:rsidR="00F92A8D">
        <w:rPr>
          <w:rFonts w:ascii="Arial" w:hAnsi="Arial" w:cs="Arial"/>
        </w:rPr>
        <w:t xml:space="preserve"> ácido y C</w:t>
      </w:r>
      <w:r w:rsidR="001551CD" w:rsidRPr="002C0AD0">
        <w:rPr>
          <w:rFonts w:ascii="Arial" w:hAnsi="Arial" w:cs="Arial"/>
        </w:rPr>
        <w:t xml:space="preserve">romo total </w:t>
      </w:r>
      <w:r w:rsidR="00F92A8D">
        <w:rPr>
          <w:rFonts w:ascii="Arial" w:hAnsi="Arial" w:cs="Arial"/>
        </w:rPr>
        <w:t xml:space="preserve">por </w:t>
      </w:r>
      <w:proofErr w:type="spellStart"/>
      <w:r w:rsidR="00F92A8D" w:rsidRPr="002C0AD0">
        <w:rPr>
          <w:rFonts w:ascii="Arial" w:hAnsi="Arial" w:cs="Arial"/>
        </w:rPr>
        <w:t>Espectrosc</w:t>
      </w:r>
      <w:r w:rsidR="00F92A8D">
        <w:rPr>
          <w:rFonts w:ascii="Arial" w:hAnsi="Arial" w:cs="Arial"/>
        </w:rPr>
        <w:t>opía</w:t>
      </w:r>
      <w:proofErr w:type="spellEnd"/>
      <w:r w:rsidR="00F92A8D">
        <w:rPr>
          <w:rFonts w:ascii="Arial" w:hAnsi="Arial" w:cs="Arial"/>
        </w:rPr>
        <w:t xml:space="preserve"> de Absorción Atómica (EAA) en </w:t>
      </w:r>
      <w:r w:rsidR="00E14C2A">
        <w:rPr>
          <w:rFonts w:ascii="Arial" w:hAnsi="Arial" w:cs="Arial"/>
        </w:rPr>
        <w:t xml:space="preserve">las muestras tomadas </w:t>
      </w:r>
      <w:r w:rsidR="001551CD" w:rsidRPr="002C0AD0">
        <w:rPr>
          <w:rFonts w:ascii="Arial" w:hAnsi="Arial" w:cs="Arial"/>
        </w:rPr>
        <w:t>a intervalos de tiempo regulares</w:t>
      </w:r>
      <w:r w:rsidR="00F92A8D">
        <w:rPr>
          <w:rFonts w:ascii="Arial" w:hAnsi="Arial" w:cs="Arial"/>
        </w:rPr>
        <w:t>.</w:t>
      </w:r>
      <w:r w:rsidR="001551CD" w:rsidRPr="002C0AD0">
        <w:rPr>
          <w:rFonts w:ascii="Arial" w:hAnsi="Arial" w:cs="Arial"/>
        </w:rPr>
        <w:t xml:space="preserve"> </w:t>
      </w:r>
      <w:r w:rsidR="00F92A8D" w:rsidRPr="00A85116">
        <w:rPr>
          <w:rFonts w:ascii="Arial" w:hAnsi="Arial" w:cs="Arial"/>
        </w:rPr>
        <w:t xml:space="preserve">Para evaluar la distribución o presencia de </w:t>
      </w:r>
      <w:r w:rsidR="00F92A8D">
        <w:rPr>
          <w:rFonts w:ascii="Arial" w:hAnsi="Arial" w:cs="Arial"/>
        </w:rPr>
        <w:t>cromo</w:t>
      </w:r>
      <w:r w:rsidR="00F92A8D" w:rsidRPr="00A85116">
        <w:rPr>
          <w:rFonts w:ascii="Arial" w:hAnsi="Arial" w:cs="Arial"/>
        </w:rPr>
        <w:t xml:space="preserve"> en la superficie</w:t>
      </w:r>
      <w:r w:rsidR="00F92A8D" w:rsidRPr="002C0AD0">
        <w:rPr>
          <w:rFonts w:ascii="Arial" w:hAnsi="Arial" w:cs="Arial"/>
        </w:rPr>
        <w:t xml:space="preserve"> y/o el interior celular (fenómenos de bioacumulación o depósitos como mecanismo responsable de la remoción de Cr(VI)), se realizaron observaciones por microscopia electrónica de transmisión (MET, modelo </w:t>
      </w:r>
      <w:proofErr w:type="spellStart"/>
      <w:r w:rsidR="00F92A8D" w:rsidRPr="002C0AD0">
        <w:rPr>
          <w:rFonts w:ascii="Arial" w:hAnsi="Arial" w:cs="Arial"/>
        </w:rPr>
        <w:t>Zeiss</w:t>
      </w:r>
      <w:proofErr w:type="spellEnd"/>
      <w:r w:rsidR="00F92A8D" w:rsidRPr="002C0AD0">
        <w:rPr>
          <w:rFonts w:ascii="Arial" w:hAnsi="Arial" w:cs="Arial"/>
        </w:rPr>
        <w:t xml:space="preserve"> EM 109), de barrido (MEB, modelo Supra 55vp </w:t>
      </w:r>
      <w:proofErr w:type="spellStart"/>
      <w:r w:rsidR="00F92A8D" w:rsidRPr="002C0AD0">
        <w:rPr>
          <w:rFonts w:ascii="Arial" w:hAnsi="Arial" w:cs="Arial"/>
        </w:rPr>
        <w:t>Zeiss</w:t>
      </w:r>
      <w:proofErr w:type="spellEnd"/>
      <w:r w:rsidR="00F92A8D" w:rsidRPr="002C0AD0">
        <w:rPr>
          <w:rFonts w:ascii="Arial" w:hAnsi="Arial" w:cs="Arial"/>
        </w:rPr>
        <w:t>) y el análisis por espectroscopia de energí</w:t>
      </w:r>
      <w:r w:rsidR="00995C6E">
        <w:rPr>
          <w:rFonts w:ascii="Arial" w:hAnsi="Arial" w:cs="Arial"/>
        </w:rPr>
        <w:t>a dispersiva (EDS, modelo Inca-</w:t>
      </w:r>
      <w:proofErr w:type="spellStart"/>
      <w:r w:rsidR="00F92A8D" w:rsidRPr="002C0AD0">
        <w:rPr>
          <w:rFonts w:ascii="Arial" w:hAnsi="Arial" w:cs="Arial"/>
        </w:rPr>
        <w:t>Oxoford</w:t>
      </w:r>
      <w:proofErr w:type="spellEnd"/>
      <w:r w:rsidR="00F92A8D" w:rsidRPr="002C0AD0">
        <w:rPr>
          <w:rFonts w:ascii="Arial" w:hAnsi="Arial" w:cs="Arial"/>
        </w:rPr>
        <w:t>)</w:t>
      </w:r>
      <w:r w:rsidR="00B93398">
        <w:rPr>
          <w:rFonts w:ascii="Arial" w:hAnsi="Arial" w:cs="Arial"/>
        </w:rPr>
        <w:t xml:space="preserve"> en muestras crecidas</w:t>
      </w:r>
      <w:r w:rsidR="00F92A8D" w:rsidRPr="002C0AD0">
        <w:rPr>
          <w:rFonts w:ascii="Arial" w:hAnsi="Arial" w:cs="Arial"/>
        </w:rPr>
        <w:t xml:space="preserve"> a 250 rpm, 25°C durante 48 h</w:t>
      </w:r>
      <w:r w:rsidR="00B93398">
        <w:rPr>
          <w:rFonts w:ascii="Arial" w:hAnsi="Arial" w:cs="Arial"/>
        </w:rPr>
        <w:t>,</w:t>
      </w:r>
      <w:r w:rsidR="00F92A8D" w:rsidRPr="002C0AD0">
        <w:rPr>
          <w:rFonts w:ascii="Arial" w:hAnsi="Arial" w:cs="Arial"/>
        </w:rPr>
        <w:t xml:space="preserve"> en ausencia y presencia de Cr(VI) </w:t>
      </w:r>
      <w:r w:rsidR="00F92A8D">
        <w:rPr>
          <w:rFonts w:ascii="Arial" w:hAnsi="Arial" w:cs="Arial"/>
        </w:rPr>
        <w:t>1mM</w:t>
      </w:r>
      <w:r w:rsidR="006F75D7">
        <w:rPr>
          <w:rFonts w:ascii="Arial" w:hAnsi="Arial" w:cs="Arial"/>
        </w:rPr>
        <w:t>.</w:t>
      </w:r>
    </w:p>
    <w:p w:rsidR="00CF6527" w:rsidRPr="00A85116" w:rsidRDefault="00B93398" w:rsidP="00ED7274">
      <w:pPr>
        <w:spacing w:after="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La remoción total </w:t>
      </w:r>
      <w:r w:rsidR="00CF6527">
        <w:rPr>
          <w:rFonts w:ascii="Arial" w:hAnsi="Arial" w:cs="Arial"/>
        </w:rPr>
        <w:t xml:space="preserve">de </w:t>
      </w:r>
      <w:proofErr w:type="gramStart"/>
      <w:r>
        <w:rPr>
          <w:rFonts w:ascii="Arial" w:hAnsi="Arial" w:cs="Arial"/>
          <w:lang w:val="es-ES_tradnl"/>
        </w:rPr>
        <w:t>Cr</w:t>
      </w:r>
      <w:r w:rsidR="00CF6527">
        <w:rPr>
          <w:rFonts w:ascii="Arial" w:hAnsi="Arial" w:cs="Arial"/>
          <w:lang w:val="es-ES_tradnl"/>
        </w:rPr>
        <w:t>(</w:t>
      </w:r>
      <w:proofErr w:type="gramEnd"/>
      <w:r w:rsidR="00CF6527">
        <w:rPr>
          <w:rFonts w:ascii="Arial" w:hAnsi="Arial" w:cs="Arial"/>
          <w:lang w:val="es-ES_tradnl"/>
        </w:rPr>
        <w:t xml:space="preserve">VI) 0,5 y 1mM </w:t>
      </w:r>
      <w:r>
        <w:rPr>
          <w:rFonts w:ascii="Arial" w:hAnsi="Arial" w:cs="Arial"/>
          <w:lang w:val="es-ES_tradnl"/>
        </w:rPr>
        <w:t xml:space="preserve">(medido por DFC) </w:t>
      </w:r>
      <w:r w:rsidR="00CF6527">
        <w:rPr>
          <w:rFonts w:ascii="Arial" w:hAnsi="Arial" w:cs="Arial"/>
          <w:lang w:val="es-ES_tradnl"/>
        </w:rPr>
        <w:t xml:space="preserve">se </w:t>
      </w:r>
      <w:r>
        <w:rPr>
          <w:rFonts w:ascii="Arial" w:hAnsi="Arial" w:cs="Arial"/>
          <w:lang w:val="es-ES_tradnl"/>
        </w:rPr>
        <w:t xml:space="preserve">alcanzó luego de 48 y </w:t>
      </w:r>
      <w:r w:rsidR="00CF6527">
        <w:rPr>
          <w:rFonts w:ascii="Arial" w:hAnsi="Arial" w:cs="Arial"/>
          <w:lang w:val="es-ES_tradnl"/>
        </w:rPr>
        <w:t>96 h de cultivo respectivamente</w:t>
      </w:r>
      <w:r>
        <w:rPr>
          <w:rFonts w:ascii="Arial" w:hAnsi="Arial" w:cs="Arial"/>
        </w:rPr>
        <w:t xml:space="preserve">. </w:t>
      </w:r>
      <w:r w:rsidR="00CF6527">
        <w:rPr>
          <w:rFonts w:ascii="Arial" w:hAnsi="Arial" w:cs="Arial"/>
        </w:rPr>
        <w:t xml:space="preserve">Cuando </w:t>
      </w:r>
      <w:r>
        <w:rPr>
          <w:rFonts w:ascii="Arial" w:hAnsi="Arial" w:cs="Arial"/>
        </w:rPr>
        <w:t>se analizó</w:t>
      </w:r>
      <w:r w:rsidR="00CF6527" w:rsidRPr="00A85116">
        <w:rPr>
          <w:rFonts w:ascii="Arial" w:hAnsi="Arial" w:cs="Arial"/>
        </w:rPr>
        <w:t xml:space="preserve"> cromo total </w:t>
      </w:r>
      <w:r>
        <w:rPr>
          <w:rFonts w:ascii="Arial" w:hAnsi="Arial" w:cs="Arial"/>
        </w:rPr>
        <w:t>en las muestras de</w:t>
      </w:r>
      <w:r w:rsidR="00CF6527" w:rsidRPr="00A851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sobrenadante de cultivo por EAA, se observó</w:t>
      </w:r>
      <w:r w:rsidR="00CF6527" w:rsidRPr="00A851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 la concentración inicial del metal </w:t>
      </w:r>
      <w:r w:rsidR="00CF6527" w:rsidRPr="00A85116">
        <w:rPr>
          <w:rFonts w:ascii="Arial" w:hAnsi="Arial" w:cs="Arial"/>
        </w:rPr>
        <w:t>se mantuvo constante durante todo el cultivo</w:t>
      </w:r>
      <w:r>
        <w:rPr>
          <w:rFonts w:ascii="Arial" w:hAnsi="Arial" w:cs="Arial"/>
        </w:rPr>
        <w:t xml:space="preserve"> con una mínima cantidad del metal encontrada en </w:t>
      </w:r>
      <w:r w:rsidR="00CF6527" w:rsidRPr="00A85116">
        <w:rPr>
          <w:rFonts w:ascii="Arial" w:hAnsi="Arial" w:cs="Arial"/>
          <w:color w:val="000000"/>
        </w:rPr>
        <w:t xml:space="preserve">la biomasa </w:t>
      </w:r>
      <w:r>
        <w:rPr>
          <w:rFonts w:ascii="Arial" w:hAnsi="Arial" w:cs="Arial"/>
          <w:color w:val="000000"/>
        </w:rPr>
        <w:t>digerida con á</w:t>
      </w:r>
      <w:r w:rsidR="00CF6527" w:rsidRPr="00A85116">
        <w:rPr>
          <w:rFonts w:ascii="Arial" w:hAnsi="Arial" w:cs="Arial"/>
          <w:color w:val="000000"/>
        </w:rPr>
        <w:t>cido</w:t>
      </w:r>
      <w:r>
        <w:rPr>
          <w:rFonts w:ascii="Arial" w:hAnsi="Arial" w:cs="Arial"/>
          <w:color w:val="000000"/>
        </w:rPr>
        <w:t>.</w:t>
      </w:r>
      <w:r w:rsidR="00CF6527" w:rsidRPr="00A8511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Esto supone que </w:t>
      </w:r>
      <w:r w:rsidR="00CF6527" w:rsidRPr="00A85116">
        <w:rPr>
          <w:rFonts w:ascii="Arial" w:hAnsi="Arial" w:cs="Arial"/>
          <w:iCs/>
        </w:rPr>
        <w:t>el principal mecanismo de remoción involucrado en</w:t>
      </w:r>
      <w:r>
        <w:rPr>
          <w:rFonts w:ascii="Arial" w:hAnsi="Arial" w:cs="Arial"/>
          <w:iCs/>
        </w:rPr>
        <w:t xml:space="preserve"> la cepa 6N podría ser</w:t>
      </w:r>
      <w:r w:rsidR="00CF6527" w:rsidRPr="00A85116">
        <w:rPr>
          <w:rFonts w:ascii="Arial" w:hAnsi="Arial" w:cs="Arial"/>
          <w:iCs/>
        </w:rPr>
        <w:t xml:space="preserve"> la reducción del metal de </w:t>
      </w:r>
      <w:proofErr w:type="gramStart"/>
      <w:r w:rsidR="00CF6527" w:rsidRPr="00A85116">
        <w:rPr>
          <w:rFonts w:ascii="Arial" w:hAnsi="Arial" w:cs="Arial"/>
          <w:iCs/>
        </w:rPr>
        <w:t>Cr(</w:t>
      </w:r>
      <w:proofErr w:type="gramEnd"/>
      <w:r w:rsidR="00CF6527" w:rsidRPr="00A85116">
        <w:rPr>
          <w:rFonts w:ascii="Arial" w:hAnsi="Arial" w:cs="Arial"/>
          <w:iCs/>
        </w:rPr>
        <w:t xml:space="preserve">VI) a </w:t>
      </w:r>
      <w:r>
        <w:rPr>
          <w:rFonts w:ascii="Arial" w:hAnsi="Arial" w:cs="Arial"/>
          <w:iCs/>
        </w:rPr>
        <w:t>especies menos tóxicas Cr(III).</w:t>
      </w:r>
    </w:p>
    <w:p w:rsidR="00CF6527" w:rsidRPr="00466844" w:rsidRDefault="00943A90" w:rsidP="006F75D7">
      <w:pPr>
        <w:spacing w:after="0" w:line="240" w:lineRule="auto"/>
        <w:ind w:right="-32"/>
        <w:jc w:val="both"/>
        <w:rPr>
          <w:rFonts w:ascii="Arial" w:hAnsi="Arial" w:cs="Arial"/>
        </w:rPr>
      </w:pPr>
      <w:r w:rsidRPr="00ED7274">
        <w:rPr>
          <w:rFonts w:ascii="Arial" w:hAnsi="Arial" w:cs="Arial"/>
          <w:color w:val="000000" w:themeColor="text1"/>
        </w:rPr>
        <w:t xml:space="preserve">El análisis de las </w:t>
      </w:r>
      <w:r w:rsidR="00B93398">
        <w:rPr>
          <w:rFonts w:ascii="Arial" w:hAnsi="Arial" w:cs="Arial"/>
          <w:color w:val="000000" w:themeColor="text1"/>
        </w:rPr>
        <w:t xml:space="preserve">muestras por </w:t>
      </w:r>
      <w:r w:rsidRPr="00ED7274">
        <w:rPr>
          <w:rFonts w:ascii="Arial" w:hAnsi="Arial" w:cs="Arial"/>
          <w:color w:val="000000" w:themeColor="text1"/>
        </w:rPr>
        <w:t xml:space="preserve">MEB no mostró signos de alteración o cambios </w:t>
      </w:r>
      <w:r w:rsidR="006F75D7" w:rsidRPr="00ED7274">
        <w:rPr>
          <w:rFonts w:ascii="Arial" w:hAnsi="Arial" w:cs="Arial"/>
          <w:color w:val="000000" w:themeColor="text1"/>
        </w:rPr>
        <w:t xml:space="preserve">notorios </w:t>
      </w:r>
      <w:r w:rsidRPr="00ED7274">
        <w:rPr>
          <w:rFonts w:ascii="Arial" w:hAnsi="Arial" w:cs="Arial"/>
          <w:color w:val="000000" w:themeColor="text1"/>
        </w:rPr>
        <w:t>en la morfología celular</w:t>
      </w:r>
      <w:r w:rsidR="006F75D7">
        <w:rPr>
          <w:rFonts w:ascii="Arial" w:hAnsi="Arial" w:cs="Arial"/>
          <w:color w:val="000000" w:themeColor="text1"/>
        </w:rPr>
        <w:t xml:space="preserve"> de acuerdo a los cultivos controles crecidos en </w:t>
      </w:r>
      <w:r w:rsidRPr="00ED7274">
        <w:rPr>
          <w:rFonts w:ascii="Arial" w:hAnsi="Arial" w:cs="Arial"/>
          <w:color w:val="000000" w:themeColor="text1"/>
        </w:rPr>
        <w:t>ausencia del metal. Presenta</w:t>
      </w:r>
      <w:r w:rsidR="006F75D7">
        <w:rPr>
          <w:rFonts w:ascii="Arial" w:hAnsi="Arial" w:cs="Arial"/>
          <w:color w:val="000000" w:themeColor="text1"/>
        </w:rPr>
        <w:t>ro</w:t>
      </w:r>
      <w:r w:rsidRPr="00ED7274">
        <w:rPr>
          <w:rFonts w:ascii="Arial" w:hAnsi="Arial" w:cs="Arial"/>
          <w:color w:val="000000" w:themeColor="text1"/>
        </w:rPr>
        <w:t>n tamaño y form</w:t>
      </w:r>
      <w:r w:rsidR="006F75D7">
        <w:rPr>
          <w:rFonts w:ascii="Arial" w:hAnsi="Arial" w:cs="Arial"/>
          <w:color w:val="000000" w:themeColor="text1"/>
        </w:rPr>
        <w:t>a típicos de</w:t>
      </w:r>
      <w:r w:rsidRPr="00ED7274">
        <w:rPr>
          <w:rFonts w:ascii="Arial" w:hAnsi="Arial" w:cs="Arial"/>
          <w:color w:val="000000" w:themeColor="text1"/>
        </w:rPr>
        <w:t xml:space="preserve"> las levaduras. </w:t>
      </w:r>
      <w:r w:rsidR="00A155DE">
        <w:rPr>
          <w:rFonts w:ascii="Arial" w:hAnsi="Arial" w:cs="Arial"/>
          <w:color w:val="000000" w:themeColor="text1"/>
        </w:rPr>
        <w:t>En el análisis de l</w:t>
      </w:r>
      <w:r w:rsidR="006F75D7">
        <w:rPr>
          <w:rFonts w:ascii="Arial" w:hAnsi="Arial" w:cs="Arial"/>
          <w:color w:val="000000" w:themeColor="text1"/>
        </w:rPr>
        <w:t>os resultados obtenidos por</w:t>
      </w:r>
      <w:r w:rsidR="00ED7274" w:rsidRPr="00ED7274">
        <w:rPr>
          <w:rFonts w:ascii="Arial" w:hAnsi="Arial" w:cs="Arial"/>
          <w:color w:val="000000" w:themeColor="text1"/>
        </w:rPr>
        <w:t xml:space="preserve"> </w:t>
      </w:r>
      <w:r w:rsidRPr="00ED7274">
        <w:rPr>
          <w:rFonts w:ascii="Arial" w:hAnsi="Arial" w:cs="Arial"/>
          <w:color w:val="000000" w:themeColor="text1"/>
        </w:rPr>
        <w:t xml:space="preserve">MET </w:t>
      </w:r>
      <w:r w:rsidR="00ED7274" w:rsidRPr="00ED7274">
        <w:rPr>
          <w:rFonts w:ascii="Arial" w:hAnsi="Arial" w:cs="Arial"/>
          <w:color w:val="000000" w:themeColor="text1"/>
        </w:rPr>
        <w:t xml:space="preserve">no se encontraron </w:t>
      </w:r>
      <w:r w:rsidRPr="00ED7274">
        <w:rPr>
          <w:rFonts w:ascii="Arial" w:hAnsi="Arial" w:cs="Arial"/>
          <w:color w:val="000000" w:themeColor="text1"/>
        </w:rPr>
        <w:t>zonas que presenten alguna irregularidad o que s</w:t>
      </w:r>
      <w:r w:rsidR="006F75D7">
        <w:rPr>
          <w:rFonts w:ascii="Arial" w:hAnsi="Arial" w:cs="Arial"/>
          <w:color w:val="000000" w:themeColor="text1"/>
        </w:rPr>
        <w:t>e encuentren con mayor densidad o de indicios de acúmulos de metal en la estructura de la célula. L</w:t>
      </w:r>
      <w:r w:rsidRPr="00ED7274">
        <w:rPr>
          <w:rFonts w:ascii="Arial" w:hAnsi="Arial" w:cs="Arial"/>
          <w:color w:val="000000" w:themeColor="text1"/>
        </w:rPr>
        <w:t>a forma celular típica fue conservada.</w:t>
      </w:r>
      <w:r w:rsidR="006F75D7">
        <w:rPr>
          <w:rFonts w:ascii="Arial" w:hAnsi="Arial" w:cs="Arial"/>
          <w:color w:val="000000" w:themeColor="text1"/>
        </w:rPr>
        <w:t xml:space="preserve"> El análisis con EDS de </w:t>
      </w:r>
      <w:r w:rsidR="006F75D7">
        <w:rPr>
          <w:rFonts w:ascii="Arial" w:hAnsi="Arial" w:cs="Arial"/>
        </w:rPr>
        <w:t>l</w:t>
      </w:r>
      <w:r w:rsidR="00A155DE">
        <w:rPr>
          <w:rFonts w:ascii="Arial" w:hAnsi="Arial" w:cs="Arial"/>
        </w:rPr>
        <w:t>a cepa 6N expuesta a Cr mostró espectros con</w:t>
      </w:r>
      <w:r w:rsidR="00A61243" w:rsidRPr="003A5BD7">
        <w:rPr>
          <w:rFonts w:ascii="Arial" w:hAnsi="Arial" w:cs="Arial"/>
        </w:rPr>
        <w:t xml:space="preserve"> niveles bajo</w:t>
      </w:r>
      <w:r w:rsidR="006F75D7">
        <w:rPr>
          <w:rFonts w:ascii="Arial" w:hAnsi="Arial" w:cs="Arial"/>
        </w:rPr>
        <w:t>s casi imperceptibles del metal. Esto</w:t>
      </w:r>
      <w:r w:rsidR="00A61243" w:rsidRPr="003A5BD7">
        <w:rPr>
          <w:rFonts w:ascii="Arial" w:hAnsi="Arial" w:cs="Arial"/>
        </w:rPr>
        <w:t xml:space="preserve"> indica que </w:t>
      </w:r>
      <w:r w:rsidR="00A85116" w:rsidRPr="003A5BD7">
        <w:rPr>
          <w:rFonts w:ascii="Arial" w:hAnsi="Arial" w:cs="Arial"/>
        </w:rPr>
        <w:t>los mecanismos</w:t>
      </w:r>
      <w:r w:rsidR="00A61243" w:rsidRPr="003A5BD7">
        <w:rPr>
          <w:rFonts w:ascii="Arial" w:hAnsi="Arial" w:cs="Arial"/>
        </w:rPr>
        <w:t xml:space="preserve"> de</w:t>
      </w:r>
      <w:r w:rsidR="00A155DE">
        <w:rPr>
          <w:rFonts w:ascii="Arial" w:hAnsi="Arial" w:cs="Arial"/>
        </w:rPr>
        <w:t xml:space="preserve"> </w:t>
      </w:r>
      <w:proofErr w:type="spellStart"/>
      <w:r w:rsidR="00A155DE">
        <w:rPr>
          <w:rFonts w:ascii="Arial" w:hAnsi="Arial" w:cs="Arial"/>
        </w:rPr>
        <w:t>bioconversión</w:t>
      </w:r>
      <w:proofErr w:type="spellEnd"/>
      <w:r w:rsidR="00A155DE">
        <w:rPr>
          <w:rFonts w:ascii="Arial" w:hAnsi="Arial" w:cs="Arial"/>
        </w:rPr>
        <w:t xml:space="preserve"> o </w:t>
      </w:r>
      <w:proofErr w:type="spellStart"/>
      <w:r w:rsidR="00A155DE">
        <w:rPr>
          <w:rFonts w:ascii="Arial" w:hAnsi="Arial" w:cs="Arial"/>
        </w:rPr>
        <w:t>bioacumulación</w:t>
      </w:r>
      <w:proofErr w:type="spellEnd"/>
      <w:r w:rsidR="00A155DE" w:rsidRPr="00466844">
        <w:rPr>
          <w:rFonts w:ascii="Arial" w:hAnsi="Arial" w:cs="Arial"/>
        </w:rPr>
        <w:t xml:space="preserve"> </w:t>
      </w:r>
      <w:r w:rsidR="006F75D7">
        <w:rPr>
          <w:rFonts w:ascii="Arial" w:hAnsi="Arial" w:cs="Arial"/>
        </w:rPr>
        <w:t>no están</w:t>
      </w:r>
      <w:r w:rsidR="00A61243" w:rsidRPr="003A5BD7">
        <w:rPr>
          <w:rFonts w:ascii="Arial" w:hAnsi="Arial" w:cs="Arial"/>
        </w:rPr>
        <w:t xml:space="preserve"> localizado</w:t>
      </w:r>
      <w:r w:rsidR="006F75D7">
        <w:rPr>
          <w:rFonts w:ascii="Arial" w:hAnsi="Arial" w:cs="Arial"/>
        </w:rPr>
        <w:t>s</w:t>
      </w:r>
      <w:r w:rsidR="00A61243" w:rsidRPr="003A5BD7">
        <w:rPr>
          <w:rFonts w:ascii="Arial" w:hAnsi="Arial" w:cs="Arial"/>
        </w:rPr>
        <w:t xml:space="preserve"> </w:t>
      </w:r>
      <w:r w:rsidR="006F75D7">
        <w:rPr>
          <w:rFonts w:ascii="Arial" w:hAnsi="Arial" w:cs="Arial"/>
        </w:rPr>
        <w:t xml:space="preserve">principalmente </w:t>
      </w:r>
      <w:r w:rsidR="00A61243" w:rsidRPr="003A5BD7">
        <w:rPr>
          <w:rFonts w:ascii="Arial" w:hAnsi="Arial" w:cs="Arial"/>
        </w:rPr>
        <w:t>en la superficie celular y pueda</w:t>
      </w:r>
      <w:r w:rsidR="006F75D7">
        <w:rPr>
          <w:rFonts w:ascii="Arial" w:hAnsi="Arial" w:cs="Arial"/>
        </w:rPr>
        <w:t>n</w:t>
      </w:r>
      <w:r w:rsidR="00A61243" w:rsidRPr="003A5BD7">
        <w:rPr>
          <w:rFonts w:ascii="Arial" w:hAnsi="Arial" w:cs="Arial"/>
        </w:rPr>
        <w:t xml:space="preserve"> estar situado</w:t>
      </w:r>
      <w:r w:rsidR="006F75D7">
        <w:rPr>
          <w:rFonts w:ascii="Arial" w:hAnsi="Arial" w:cs="Arial"/>
        </w:rPr>
        <w:t>s</w:t>
      </w:r>
      <w:r w:rsidR="00A61243" w:rsidRPr="003A5BD7">
        <w:rPr>
          <w:rFonts w:ascii="Arial" w:hAnsi="Arial" w:cs="Arial"/>
        </w:rPr>
        <w:t xml:space="preserve"> extra o intracelularmente</w:t>
      </w:r>
      <w:r w:rsidR="00A155DE">
        <w:rPr>
          <w:rFonts w:ascii="Arial" w:hAnsi="Arial" w:cs="Arial"/>
        </w:rPr>
        <w:t xml:space="preserve">. </w:t>
      </w:r>
      <w:r w:rsidR="006F75D7">
        <w:rPr>
          <w:rFonts w:ascii="Arial" w:hAnsi="Arial" w:cs="Arial"/>
        </w:rPr>
        <w:t>E</w:t>
      </w:r>
      <w:r w:rsidR="00CF6527" w:rsidRPr="00466844">
        <w:rPr>
          <w:rFonts w:ascii="Arial" w:hAnsi="Arial" w:cs="Arial"/>
        </w:rPr>
        <w:t xml:space="preserve">stos resultados </w:t>
      </w:r>
      <w:r w:rsidR="006F75D7">
        <w:rPr>
          <w:rFonts w:ascii="Arial" w:hAnsi="Arial" w:cs="Arial"/>
        </w:rPr>
        <w:t>revelan que el principal</w:t>
      </w:r>
      <w:r w:rsidR="00CF6527" w:rsidRPr="00466844">
        <w:rPr>
          <w:rFonts w:ascii="Arial" w:hAnsi="Arial" w:cs="Arial"/>
        </w:rPr>
        <w:t xml:space="preserve"> mecanismo </w:t>
      </w:r>
      <w:r w:rsidR="006F75D7">
        <w:rPr>
          <w:rFonts w:ascii="Arial" w:hAnsi="Arial" w:cs="Arial"/>
        </w:rPr>
        <w:t xml:space="preserve">involucrado en la remoción del </w:t>
      </w:r>
      <w:r w:rsidR="00CF6527" w:rsidRPr="00466844">
        <w:rPr>
          <w:rFonts w:ascii="Arial" w:hAnsi="Arial" w:cs="Arial"/>
        </w:rPr>
        <w:t xml:space="preserve">metal </w:t>
      </w:r>
      <w:r w:rsidR="006F75D7">
        <w:rPr>
          <w:rFonts w:ascii="Arial" w:hAnsi="Arial" w:cs="Arial"/>
        </w:rPr>
        <w:t xml:space="preserve">implica la </w:t>
      </w:r>
      <w:proofErr w:type="spellStart"/>
      <w:r w:rsidR="006F75D7">
        <w:rPr>
          <w:rFonts w:ascii="Arial" w:hAnsi="Arial" w:cs="Arial"/>
        </w:rPr>
        <w:t>bioespeciación</w:t>
      </w:r>
      <w:proofErr w:type="spellEnd"/>
      <w:r w:rsidR="006F75D7">
        <w:rPr>
          <w:rFonts w:ascii="Arial" w:hAnsi="Arial" w:cs="Arial"/>
        </w:rPr>
        <w:t xml:space="preserve"> del metal</w:t>
      </w:r>
      <w:r w:rsidR="00CF6527" w:rsidRPr="00466844">
        <w:rPr>
          <w:rFonts w:ascii="Arial" w:hAnsi="Arial" w:cs="Arial"/>
        </w:rPr>
        <w:t xml:space="preserve"> con cambios en los estados de oxidación</w:t>
      </w:r>
      <w:r w:rsidR="006F75D7">
        <w:rPr>
          <w:rFonts w:ascii="Arial" w:hAnsi="Arial" w:cs="Arial"/>
        </w:rPr>
        <w:t>.</w:t>
      </w:r>
    </w:p>
    <w:sectPr w:rsidR="00CF6527" w:rsidRPr="00466844" w:rsidSect="00A85116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39"/>
    <w:rsid w:val="00014F98"/>
    <w:rsid w:val="00023E04"/>
    <w:rsid w:val="001551CD"/>
    <w:rsid w:val="001561BE"/>
    <w:rsid w:val="002C0AD0"/>
    <w:rsid w:val="0033445B"/>
    <w:rsid w:val="004979C7"/>
    <w:rsid w:val="004F52E9"/>
    <w:rsid w:val="00552E0D"/>
    <w:rsid w:val="00580908"/>
    <w:rsid w:val="006F75D7"/>
    <w:rsid w:val="00775F80"/>
    <w:rsid w:val="0087258C"/>
    <w:rsid w:val="008D5BC1"/>
    <w:rsid w:val="00911D1F"/>
    <w:rsid w:val="00943A90"/>
    <w:rsid w:val="00947FA8"/>
    <w:rsid w:val="00991A25"/>
    <w:rsid w:val="00995C6E"/>
    <w:rsid w:val="009D7734"/>
    <w:rsid w:val="009E388F"/>
    <w:rsid w:val="00A155DE"/>
    <w:rsid w:val="00A61243"/>
    <w:rsid w:val="00A64C71"/>
    <w:rsid w:val="00A85116"/>
    <w:rsid w:val="00B03C40"/>
    <w:rsid w:val="00B93398"/>
    <w:rsid w:val="00BB5913"/>
    <w:rsid w:val="00BC4A00"/>
    <w:rsid w:val="00C44739"/>
    <w:rsid w:val="00CF6527"/>
    <w:rsid w:val="00E14C2A"/>
    <w:rsid w:val="00E22552"/>
    <w:rsid w:val="00E614F4"/>
    <w:rsid w:val="00ED7274"/>
    <w:rsid w:val="00EF658E"/>
    <w:rsid w:val="00F33219"/>
    <w:rsid w:val="00F4384F"/>
    <w:rsid w:val="00F92A8D"/>
    <w:rsid w:val="00FB36C4"/>
    <w:rsid w:val="00FD18E9"/>
    <w:rsid w:val="00FE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F52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F52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lias-cruz@outloo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96EBC-1A8A-4143-B23E-30FD86CE8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pfernandez</dc:creator>
  <cp:lastModifiedBy>Alejandro Salvio Escandon</cp:lastModifiedBy>
  <cp:revision>4</cp:revision>
  <dcterms:created xsi:type="dcterms:W3CDTF">2017-07-24T18:52:00Z</dcterms:created>
  <dcterms:modified xsi:type="dcterms:W3CDTF">2017-08-07T17:52:00Z</dcterms:modified>
</cp:coreProperties>
</file>