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3C" w:rsidRPr="001D6B3C" w:rsidRDefault="001D6B3C" w:rsidP="001D6B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INBIO5</w:t>
      </w:r>
    </w:p>
    <w:p w:rsidR="00D905AB" w:rsidRPr="0036364F" w:rsidRDefault="00D23E4F" w:rsidP="00D23E4F">
      <w:pPr>
        <w:jc w:val="center"/>
        <w:rPr>
          <w:rFonts w:ascii="Arial" w:hAnsi="Arial" w:cs="Arial"/>
          <w:b/>
        </w:rPr>
      </w:pPr>
      <w:proofErr w:type="spellStart"/>
      <w:r w:rsidRPr="00D23E4F">
        <w:rPr>
          <w:rFonts w:ascii="Arial" w:hAnsi="Arial" w:cs="Arial"/>
          <w:b/>
        </w:rPr>
        <w:t>Biorrefinerias</w:t>
      </w:r>
      <w:proofErr w:type="spellEnd"/>
      <w:r w:rsidRPr="00D23E4F">
        <w:rPr>
          <w:rFonts w:ascii="Arial" w:hAnsi="Arial" w:cs="Arial"/>
          <w:b/>
        </w:rPr>
        <w:t xml:space="preserve"> para la producción de </w:t>
      </w:r>
      <w:proofErr w:type="gramStart"/>
      <w:r w:rsidRPr="00D23E4F">
        <w:rPr>
          <w:rFonts w:ascii="Arial" w:hAnsi="Arial" w:cs="Arial"/>
          <w:b/>
        </w:rPr>
        <w:t>poli(</w:t>
      </w:r>
      <w:proofErr w:type="gramEnd"/>
      <w:r w:rsidRPr="00D23E4F">
        <w:rPr>
          <w:rFonts w:ascii="Symbol" w:hAnsi="Symbol" w:cs="Arial"/>
          <w:b/>
        </w:rPr>
        <w:t></w:t>
      </w:r>
      <w:r w:rsidRPr="00D23E4F">
        <w:rPr>
          <w:rFonts w:ascii="Arial" w:hAnsi="Arial" w:cs="Arial"/>
          <w:b/>
        </w:rPr>
        <w:t>-</w:t>
      </w:r>
      <w:proofErr w:type="spellStart"/>
      <w:r w:rsidRPr="00D23E4F">
        <w:rPr>
          <w:rFonts w:ascii="Arial" w:hAnsi="Arial" w:cs="Arial"/>
          <w:b/>
        </w:rPr>
        <w:t>hidroxialcanoato</w:t>
      </w:r>
      <w:proofErr w:type="spellEnd"/>
      <w:r w:rsidRPr="00D23E4F">
        <w:rPr>
          <w:rFonts w:ascii="Arial" w:hAnsi="Arial" w:cs="Arial"/>
          <w:b/>
        </w:rPr>
        <w:t>)s</w:t>
      </w:r>
    </w:p>
    <w:p w:rsidR="00D23E4F" w:rsidRPr="00D23E4F" w:rsidRDefault="00D23E4F" w:rsidP="00D23E4F">
      <w:pPr>
        <w:spacing w:after="0" w:line="240" w:lineRule="auto"/>
        <w:jc w:val="center"/>
        <w:rPr>
          <w:rFonts w:ascii="Arial" w:hAnsi="Arial" w:cs="Arial"/>
          <w:vertAlign w:val="superscript"/>
          <w:lang w:val="es-AR" w:eastAsia="es-ES"/>
        </w:rPr>
      </w:pPr>
      <w:r w:rsidRPr="00D23E4F">
        <w:rPr>
          <w:rFonts w:ascii="Arial" w:hAnsi="Arial" w:cs="Arial"/>
          <w:lang w:val="es-AR" w:eastAsia="es-ES"/>
        </w:rPr>
        <w:t>Jimmy A. López Jiménez</w:t>
      </w:r>
      <w:r w:rsidRPr="00D23E4F">
        <w:rPr>
          <w:rFonts w:ascii="Arial" w:hAnsi="Arial" w:cs="Arial"/>
          <w:vertAlign w:val="superscript"/>
          <w:lang w:val="es-AR" w:eastAsia="es-ES"/>
        </w:rPr>
        <w:t>1</w:t>
      </w:r>
      <w:r w:rsidRPr="00D23E4F">
        <w:rPr>
          <w:rFonts w:ascii="Arial" w:hAnsi="Arial" w:cs="Arial"/>
          <w:lang w:val="es-AR" w:eastAsia="es-ES"/>
        </w:rPr>
        <w:t xml:space="preserve">, </w:t>
      </w:r>
      <w:proofErr w:type="spellStart"/>
      <w:r w:rsidRPr="00D23E4F">
        <w:rPr>
          <w:rFonts w:ascii="Arial" w:hAnsi="Arial" w:cs="Arial"/>
          <w:lang w:val="es-AR" w:eastAsia="es-ES"/>
        </w:rPr>
        <w:t>Apostolis</w:t>
      </w:r>
      <w:proofErr w:type="spellEnd"/>
      <w:r w:rsidRPr="00D23E4F">
        <w:rPr>
          <w:rFonts w:ascii="Arial" w:hAnsi="Arial" w:cs="Arial"/>
          <w:lang w:val="es-AR" w:eastAsia="es-ES"/>
        </w:rPr>
        <w:t xml:space="preserve"> A. Koutinas</w:t>
      </w:r>
      <w:r>
        <w:rPr>
          <w:rFonts w:ascii="Arial" w:hAnsi="Arial" w:cs="Arial"/>
          <w:vertAlign w:val="superscript"/>
          <w:lang w:val="es-AR" w:eastAsia="es-ES"/>
        </w:rPr>
        <w:t>2</w:t>
      </w:r>
      <w:r w:rsidRPr="00D23E4F">
        <w:rPr>
          <w:rFonts w:ascii="Arial" w:hAnsi="Arial" w:cs="Arial"/>
          <w:lang w:val="es-AR" w:eastAsia="es-ES"/>
        </w:rPr>
        <w:t>, Marcelo A.</w:t>
      </w:r>
      <w:r w:rsidR="00A33600">
        <w:rPr>
          <w:rFonts w:ascii="Arial" w:hAnsi="Arial" w:cs="Arial"/>
          <w:lang w:val="es-AR" w:eastAsia="es-ES"/>
        </w:rPr>
        <w:t xml:space="preserve"> </w:t>
      </w:r>
      <w:r w:rsidRPr="00D23E4F">
        <w:rPr>
          <w:rFonts w:ascii="Arial" w:hAnsi="Arial" w:cs="Arial"/>
          <w:lang w:val="es-AR" w:eastAsia="es-ES"/>
        </w:rPr>
        <w:t>Villar</w:t>
      </w:r>
      <w:r w:rsidRPr="00D23E4F">
        <w:rPr>
          <w:rFonts w:ascii="Arial" w:hAnsi="Arial" w:cs="Arial"/>
          <w:vertAlign w:val="superscript"/>
          <w:lang w:val="es-AR" w:eastAsia="es-ES"/>
        </w:rPr>
        <w:t>1</w:t>
      </w:r>
    </w:p>
    <w:p w:rsidR="00D23E4F" w:rsidRPr="00D23E4F" w:rsidRDefault="00D23E4F" w:rsidP="00D23E4F">
      <w:pPr>
        <w:spacing w:after="0" w:line="240" w:lineRule="auto"/>
        <w:jc w:val="center"/>
        <w:rPr>
          <w:rFonts w:ascii="Arial" w:hAnsi="Arial" w:cs="Arial"/>
          <w:lang w:val="es-AR" w:eastAsia="es-ES"/>
        </w:rPr>
      </w:pPr>
    </w:p>
    <w:p w:rsidR="00D23E4F" w:rsidRPr="00D23E4F" w:rsidRDefault="00D23E4F" w:rsidP="00D23E4F">
      <w:pPr>
        <w:spacing w:after="0" w:line="240" w:lineRule="auto"/>
        <w:jc w:val="center"/>
        <w:rPr>
          <w:rFonts w:ascii="Arial" w:hAnsi="Arial" w:cs="Arial"/>
          <w:lang w:val="es-AR" w:eastAsia="es-ES"/>
        </w:rPr>
      </w:pPr>
      <w:r w:rsidRPr="00D23E4F">
        <w:rPr>
          <w:rFonts w:ascii="Arial" w:hAnsi="Arial" w:cs="Arial"/>
          <w:vertAlign w:val="superscript"/>
          <w:lang w:val="es-AR" w:eastAsia="es-ES"/>
        </w:rPr>
        <w:t>1</w:t>
      </w:r>
      <w:r w:rsidRPr="00D23E4F">
        <w:rPr>
          <w:rFonts w:ascii="Arial" w:hAnsi="Arial" w:cs="Arial"/>
          <w:lang w:val="es-AR" w:eastAsia="es-ES"/>
        </w:rPr>
        <w:t xml:space="preserve">Planta Piloto de Ingeniería Química, PLAPIQUI (UNS-CONICET), </w:t>
      </w:r>
      <w:r w:rsidR="00A33600" w:rsidRPr="0036364F">
        <w:rPr>
          <w:rFonts w:ascii="Arial" w:hAnsi="Arial" w:cs="Arial"/>
          <w:lang w:val="es-AR"/>
        </w:rPr>
        <w:t>Departamento de Ingeniería Química, Universidad Nacional del Sur – 8000 Bahía Blanca, Argentina</w:t>
      </w:r>
    </w:p>
    <w:p w:rsidR="00D23E4F" w:rsidRPr="00D23E4F" w:rsidRDefault="00D23E4F" w:rsidP="00D23E4F">
      <w:pPr>
        <w:spacing w:after="0" w:line="240" w:lineRule="auto"/>
        <w:jc w:val="center"/>
        <w:rPr>
          <w:rFonts w:ascii="Arial" w:hAnsi="Arial" w:cs="Arial"/>
          <w:highlight w:val="lightGray"/>
          <w:lang w:val="en-US" w:eastAsia="es-ES"/>
        </w:rPr>
      </w:pPr>
      <w:r w:rsidRPr="00D23E4F">
        <w:rPr>
          <w:rFonts w:ascii="Arial" w:hAnsi="Arial" w:cs="Arial"/>
          <w:vertAlign w:val="superscript"/>
          <w:lang w:val="en-US" w:eastAsia="es-ES"/>
        </w:rPr>
        <w:t>2</w:t>
      </w:r>
      <w:r w:rsidRPr="00D23E4F">
        <w:rPr>
          <w:rFonts w:ascii="Arial" w:hAnsi="Arial" w:cs="Arial"/>
          <w:lang w:val="en-US" w:eastAsia="es-ES"/>
        </w:rPr>
        <w:t>Department of Food Science and Technology, Agricultural University of Athens</w:t>
      </w:r>
      <w:r w:rsidR="00A33600">
        <w:rPr>
          <w:rFonts w:ascii="Arial" w:hAnsi="Arial" w:cs="Arial"/>
          <w:lang w:val="en-US" w:eastAsia="es-ES"/>
        </w:rPr>
        <w:t xml:space="preserve">, </w:t>
      </w:r>
      <w:r w:rsidRPr="00D23E4F">
        <w:rPr>
          <w:rFonts w:ascii="Arial" w:hAnsi="Arial" w:cs="Arial"/>
          <w:lang w:val="en-US" w:eastAsia="es-ES"/>
        </w:rPr>
        <w:t xml:space="preserve">11855 </w:t>
      </w:r>
      <w:proofErr w:type="spellStart"/>
      <w:r w:rsidRPr="00D23E4F">
        <w:rPr>
          <w:rFonts w:ascii="Arial" w:hAnsi="Arial" w:cs="Arial"/>
          <w:lang w:val="en-US" w:eastAsia="es-ES"/>
        </w:rPr>
        <w:t>Atenas</w:t>
      </w:r>
      <w:proofErr w:type="spellEnd"/>
      <w:r w:rsidRPr="00D23E4F">
        <w:rPr>
          <w:rFonts w:ascii="Arial" w:hAnsi="Arial" w:cs="Arial"/>
          <w:lang w:val="en-US" w:eastAsia="es-ES"/>
        </w:rPr>
        <w:t xml:space="preserve">, </w:t>
      </w:r>
      <w:proofErr w:type="spellStart"/>
      <w:r w:rsidRPr="00D23E4F">
        <w:rPr>
          <w:rFonts w:ascii="Arial" w:hAnsi="Arial" w:cs="Arial"/>
          <w:lang w:val="en-US" w:eastAsia="es-ES"/>
        </w:rPr>
        <w:t>Grecia</w:t>
      </w:r>
      <w:proofErr w:type="spellEnd"/>
    </w:p>
    <w:p w:rsidR="00D23E4F" w:rsidRPr="001D6B3C" w:rsidRDefault="00B17E25" w:rsidP="00D905A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Email: </w:t>
      </w:r>
      <w:r w:rsidRPr="00B17E25">
        <w:rPr>
          <w:rFonts w:ascii="Arial" w:hAnsi="Arial" w:cs="Arial"/>
          <w:lang w:val="en-US"/>
        </w:rPr>
        <w:t>mvillar@plapiqui.edu.ar</w:t>
      </w:r>
      <w:bookmarkStart w:id="0" w:name="_GoBack"/>
      <w:bookmarkEnd w:id="0"/>
    </w:p>
    <w:p w:rsidR="0036364F" w:rsidRDefault="00A33600" w:rsidP="00D905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="00FD49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proofErr w:type="gramStart"/>
      <w:r w:rsidR="001C31CF">
        <w:rPr>
          <w:rFonts w:ascii="Arial" w:hAnsi="Arial" w:cs="Arial"/>
        </w:rPr>
        <w:t>poli(</w:t>
      </w:r>
      <w:proofErr w:type="gramEnd"/>
      <w:r w:rsidR="001C31CF">
        <w:rPr>
          <w:rFonts w:ascii="Arial" w:hAnsi="Arial" w:cs="Arial"/>
        </w:rPr>
        <w:t>β</w:t>
      </w:r>
      <w:r w:rsidR="00DB1009">
        <w:rPr>
          <w:rFonts w:ascii="Arial" w:hAnsi="Arial" w:cs="Arial"/>
        </w:rPr>
        <w:t>-</w:t>
      </w:r>
      <w:proofErr w:type="spellStart"/>
      <w:r w:rsidR="00DB1009">
        <w:rPr>
          <w:rFonts w:ascii="Arial" w:hAnsi="Arial" w:cs="Arial"/>
        </w:rPr>
        <w:t>hidroxi</w:t>
      </w:r>
      <w:r>
        <w:rPr>
          <w:rFonts w:ascii="Arial" w:hAnsi="Arial" w:cs="Arial"/>
        </w:rPr>
        <w:t>alcanoato</w:t>
      </w:r>
      <w:proofErr w:type="spellEnd"/>
      <w:r w:rsidR="00DB1009">
        <w:rPr>
          <w:rFonts w:ascii="Arial" w:hAnsi="Arial" w:cs="Arial"/>
        </w:rPr>
        <w:t>)</w:t>
      </w:r>
      <w:r>
        <w:rPr>
          <w:rFonts w:ascii="Arial" w:hAnsi="Arial" w:cs="Arial"/>
        </w:rPr>
        <w:t>s</w:t>
      </w:r>
      <w:r w:rsidR="00DB1009">
        <w:rPr>
          <w:rFonts w:ascii="Arial" w:hAnsi="Arial" w:cs="Arial"/>
        </w:rPr>
        <w:t xml:space="preserve"> </w:t>
      </w:r>
      <w:r w:rsidR="008D5A63">
        <w:rPr>
          <w:rFonts w:ascii="Arial" w:hAnsi="Arial" w:cs="Arial"/>
        </w:rPr>
        <w:t>(PH</w:t>
      </w:r>
      <w:r>
        <w:rPr>
          <w:rFonts w:ascii="Arial" w:hAnsi="Arial" w:cs="Arial"/>
        </w:rPr>
        <w:t>A</w:t>
      </w:r>
      <w:r w:rsidR="008D5A6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son una familia de</w:t>
      </w:r>
      <w:r w:rsidR="00DB1009">
        <w:rPr>
          <w:rFonts w:ascii="Arial" w:hAnsi="Arial" w:cs="Arial"/>
        </w:rPr>
        <w:t xml:space="preserve"> poliéster</w:t>
      </w:r>
      <w:r>
        <w:rPr>
          <w:rFonts w:ascii="Arial" w:hAnsi="Arial" w:cs="Arial"/>
        </w:rPr>
        <w:t>es</w:t>
      </w:r>
      <w:r w:rsidR="00DB1009">
        <w:rPr>
          <w:rFonts w:ascii="Arial" w:hAnsi="Arial" w:cs="Arial"/>
        </w:rPr>
        <w:t xml:space="preserve"> biodegradable</w:t>
      </w:r>
      <w:r>
        <w:rPr>
          <w:rFonts w:ascii="Arial" w:hAnsi="Arial" w:cs="Arial"/>
        </w:rPr>
        <w:t>s</w:t>
      </w:r>
      <w:r w:rsidR="00DB1009">
        <w:rPr>
          <w:rFonts w:ascii="Arial" w:hAnsi="Arial" w:cs="Arial"/>
        </w:rPr>
        <w:t xml:space="preserve"> que puede</w:t>
      </w:r>
      <w:r>
        <w:rPr>
          <w:rFonts w:ascii="Arial" w:hAnsi="Arial" w:cs="Arial"/>
        </w:rPr>
        <w:t>n</w:t>
      </w:r>
      <w:r w:rsidR="00DB1009">
        <w:rPr>
          <w:rFonts w:ascii="Arial" w:hAnsi="Arial" w:cs="Arial"/>
        </w:rPr>
        <w:t xml:space="preserve"> ser sintetizado</w:t>
      </w:r>
      <w:r>
        <w:rPr>
          <w:rFonts w:ascii="Arial" w:hAnsi="Arial" w:cs="Arial"/>
        </w:rPr>
        <w:t>s</w:t>
      </w:r>
      <w:r w:rsidR="00DB1009">
        <w:rPr>
          <w:rFonts w:ascii="Arial" w:hAnsi="Arial" w:cs="Arial"/>
        </w:rPr>
        <w:t xml:space="preserve"> intracelularmente por diversos microorganismos</w:t>
      </w:r>
      <w:r>
        <w:rPr>
          <w:rFonts w:ascii="Arial" w:hAnsi="Arial" w:cs="Arial"/>
        </w:rPr>
        <w:t xml:space="preserve"> empleando diversas fuentes de carbono</w:t>
      </w:r>
      <w:r w:rsidR="00DB1009">
        <w:rPr>
          <w:rFonts w:ascii="Arial" w:hAnsi="Arial" w:cs="Arial"/>
        </w:rPr>
        <w:t xml:space="preserve">. Debido a sus propiedades físicas y </w:t>
      </w:r>
      <w:r w:rsidR="006E129B">
        <w:rPr>
          <w:rFonts w:ascii="Arial" w:hAnsi="Arial" w:cs="Arial"/>
        </w:rPr>
        <w:t>mecánicas</w:t>
      </w:r>
      <w:r w:rsidR="00DB1009">
        <w:rPr>
          <w:rFonts w:ascii="Arial" w:hAnsi="Arial" w:cs="Arial"/>
        </w:rPr>
        <w:t xml:space="preserve"> y </w:t>
      </w:r>
      <w:r w:rsidR="0058095B">
        <w:rPr>
          <w:rFonts w:ascii="Arial" w:hAnsi="Arial" w:cs="Arial"/>
        </w:rPr>
        <w:t>a</w:t>
      </w:r>
      <w:r w:rsidR="00DB1009">
        <w:rPr>
          <w:rFonts w:ascii="Arial" w:hAnsi="Arial" w:cs="Arial"/>
        </w:rPr>
        <w:t>l bajo impacto medioambiental que generan por ser biodegradables, resultan potenciales candidatos para</w:t>
      </w:r>
      <w:r w:rsidR="00D53B2A">
        <w:rPr>
          <w:rFonts w:ascii="Arial" w:hAnsi="Arial" w:cs="Arial"/>
        </w:rPr>
        <w:t xml:space="preserve"> reemplazar a polímeros </w:t>
      </w:r>
      <w:r w:rsidR="004D7730">
        <w:rPr>
          <w:rFonts w:ascii="Arial" w:hAnsi="Arial" w:cs="Arial"/>
        </w:rPr>
        <w:t xml:space="preserve">derivados del gas y petróleo </w:t>
      </w:r>
      <w:r w:rsidR="00D53B2A">
        <w:rPr>
          <w:rFonts w:ascii="Arial" w:hAnsi="Arial" w:cs="Arial"/>
        </w:rPr>
        <w:t xml:space="preserve">como el polipropileno, polietileno y el </w:t>
      </w:r>
      <w:proofErr w:type="spellStart"/>
      <w:r w:rsidR="00D53B2A">
        <w:rPr>
          <w:rFonts w:ascii="Arial" w:hAnsi="Arial" w:cs="Arial"/>
        </w:rPr>
        <w:t>poliestireno</w:t>
      </w:r>
      <w:proofErr w:type="spellEnd"/>
      <w:r w:rsidR="00B83E59">
        <w:rPr>
          <w:rFonts w:ascii="Arial" w:hAnsi="Arial" w:cs="Arial"/>
        </w:rPr>
        <w:t>.</w:t>
      </w:r>
    </w:p>
    <w:p w:rsidR="004D7730" w:rsidRDefault="004D7730" w:rsidP="004D77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este trabajo s</w:t>
      </w:r>
      <w:r w:rsidRPr="00A33600">
        <w:rPr>
          <w:rFonts w:ascii="Arial" w:hAnsi="Arial" w:cs="Arial"/>
        </w:rPr>
        <w:t xml:space="preserve">e desarrolló una estrategia conceptual para la obtención de </w:t>
      </w:r>
      <w:proofErr w:type="gramStart"/>
      <w:r w:rsidRPr="00A33600">
        <w:rPr>
          <w:rFonts w:ascii="Arial" w:hAnsi="Arial" w:cs="Arial"/>
        </w:rPr>
        <w:t>poli(</w:t>
      </w:r>
      <w:proofErr w:type="spellStart"/>
      <w:proofErr w:type="gramEnd"/>
      <w:r w:rsidRPr="00A33600">
        <w:rPr>
          <w:rFonts w:ascii="Arial" w:hAnsi="Arial" w:cs="Arial"/>
        </w:rPr>
        <w:t>hidroxialcanoato</w:t>
      </w:r>
      <w:proofErr w:type="spellEnd"/>
      <w:r w:rsidRPr="00A33600">
        <w:rPr>
          <w:rFonts w:ascii="Arial" w:hAnsi="Arial" w:cs="Arial"/>
        </w:rPr>
        <w:t>)s empleando topinambur (</w:t>
      </w:r>
      <w:proofErr w:type="spellStart"/>
      <w:r w:rsidRPr="00A33600">
        <w:rPr>
          <w:rFonts w:ascii="Arial" w:hAnsi="Arial" w:cs="Arial"/>
          <w:i/>
        </w:rPr>
        <w:t>Helianthus</w:t>
      </w:r>
      <w:proofErr w:type="spellEnd"/>
      <w:r w:rsidRPr="00A33600">
        <w:rPr>
          <w:rFonts w:ascii="Arial" w:hAnsi="Arial" w:cs="Arial"/>
          <w:i/>
        </w:rPr>
        <w:t xml:space="preserve"> </w:t>
      </w:r>
      <w:proofErr w:type="spellStart"/>
      <w:r w:rsidRPr="00A33600">
        <w:rPr>
          <w:rFonts w:ascii="Arial" w:hAnsi="Arial" w:cs="Arial"/>
          <w:i/>
        </w:rPr>
        <w:t>tuberosus</w:t>
      </w:r>
      <w:proofErr w:type="spellEnd"/>
      <w:r w:rsidRPr="00A33600">
        <w:rPr>
          <w:rFonts w:ascii="Arial" w:hAnsi="Arial" w:cs="Arial"/>
        </w:rPr>
        <w:t>) como materia prima para la obtención del medio de cultivo y de fructosa (fuente de carbono).</w:t>
      </w:r>
    </w:p>
    <w:p w:rsidR="00B83E59" w:rsidRDefault="00A33600" w:rsidP="00D905AB">
      <w:pPr>
        <w:jc w:val="both"/>
        <w:rPr>
          <w:rFonts w:ascii="Arial" w:hAnsi="Arial" w:cs="Arial"/>
        </w:rPr>
      </w:pPr>
      <w:r w:rsidRPr="00A33600">
        <w:rPr>
          <w:rFonts w:ascii="Arial" w:hAnsi="Arial" w:cs="Arial"/>
        </w:rPr>
        <w:t xml:space="preserve">El desarrollo de un </w:t>
      </w:r>
      <w:proofErr w:type="spellStart"/>
      <w:r w:rsidRPr="00A33600">
        <w:rPr>
          <w:rFonts w:ascii="Arial" w:hAnsi="Arial" w:cs="Arial"/>
        </w:rPr>
        <w:t>bioproceso</w:t>
      </w:r>
      <w:proofErr w:type="spellEnd"/>
      <w:r w:rsidRPr="00A33600">
        <w:rPr>
          <w:rFonts w:ascii="Arial" w:hAnsi="Arial" w:cs="Arial"/>
        </w:rPr>
        <w:t xml:space="preserve"> basado en topinambur depende fuertemente de la </w:t>
      </w:r>
      <w:proofErr w:type="gramStart"/>
      <w:r w:rsidRPr="00A33600">
        <w:rPr>
          <w:rFonts w:ascii="Arial" w:hAnsi="Arial" w:cs="Arial"/>
        </w:rPr>
        <w:t>eficiencia</w:t>
      </w:r>
      <w:proofErr w:type="gramEnd"/>
      <w:r w:rsidRPr="00A33600">
        <w:rPr>
          <w:rFonts w:ascii="Arial" w:hAnsi="Arial" w:cs="Arial"/>
        </w:rPr>
        <w:t xml:space="preserve"> de la hidrólisis enzimática de las macromoléculas presentes en los tubérculos. La producción de un medio de cultivo rico en nutrientes para la producción de </w:t>
      </w:r>
      <w:proofErr w:type="spellStart"/>
      <w:r w:rsidRPr="00A33600">
        <w:rPr>
          <w:rFonts w:ascii="Arial" w:hAnsi="Arial" w:cs="Arial"/>
        </w:rPr>
        <w:t>PHAs</w:t>
      </w:r>
      <w:proofErr w:type="spellEnd"/>
      <w:r w:rsidRPr="00A33600">
        <w:rPr>
          <w:rFonts w:ascii="Arial" w:hAnsi="Arial" w:cs="Arial"/>
        </w:rPr>
        <w:t xml:space="preserve"> empleando como materia prima topinambur requiere de </w:t>
      </w:r>
      <w:proofErr w:type="spellStart"/>
      <w:r w:rsidRPr="00A33600">
        <w:rPr>
          <w:rFonts w:ascii="Arial" w:hAnsi="Arial" w:cs="Arial"/>
        </w:rPr>
        <w:t>inulinasa</w:t>
      </w:r>
      <w:proofErr w:type="spellEnd"/>
      <w:r w:rsidRPr="00A33600">
        <w:rPr>
          <w:rFonts w:ascii="Arial" w:hAnsi="Arial" w:cs="Arial"/>
        </w:rPr>
        <w:t xml:space="preserve"> para hidrolizar la inulina a fructosa y sacarosa, </w:t>
      </w:r>
      <w:proofErr w:type="spellStart"/>
      <w:r w:rsidRPr="00A33600">
        <w:rPr>
          <w:rFonts w:ascii="Arial" w:hAnsi="Arial" w:cs="Arial"/>
        </w:rPr>
        <w:t>invertasa</w:t>
      </w:r>
      <w:proofErr w:type="spellEnd"/>
      <w:r w:rsidRPr="00A33600">
        <w:rPr>
          <w:rFonts w:ascii="Arial" w:hAnsi="Arial" w:cs="Arial"/>
        </w:rPr>
        <w:t xml:space="preserve"> para hidrolizar la sacarosa a glucosa y fructosa y proteasa para hidrolizar las proteínas en péptidos y aminoácidos asimilables. La producción de enzimas, en particular </w:t>
      </w:r>
      <w:proofErr w:type="spellStart"/>
      <w:r w:rsidRPr="00A33600">
        <w:rPr>
          <w:rFonts w:ascii="Arial" w:hAnsi="Arial" w:cs="Arial"/>
        </w:rPr>
        <w:t>inulinasa</w:t>
      </w:r>
      <w:proofErr w:type="spellEnd"/>
      <w:r w:rsidRPr="00A33600">
        <w:rPr>
          <w:rFonts w:ascii="Arial" w:hAnsi="Arial" w:cs="Arial"/>
        </w:rPr>
        <w:t xml:space="preserve">, puede lograrse eficientemente mediante fermentación en estado sólido empleando </w:t>
      </w:r>
      <w:r w:rsidRPr="00CA7159">
        <w:rPr>
          <w:rFonts w:ascii="Arial" w:hAnsi="Arial" w:cs="Arial"/>
          <w:i/>
        </w:rPr>
        <w:t xml:space="preserve">A. </w:t>
      </w:r>
      <w:proofErr w:type="spellStart"/>
      <w:r w:rsidRPr="00CA7159">
        <w:rPr>
          <w:rFonts w:ascii="Arial" w:hAnsi="Arial" w:cs="Arial"/>
          <w:i/>
        </w:rPr>
        <w:t>awamori</w:t>
      </w:r>
      <w:proofErr w:type="spellEnd"/>
      <w:r w:rsidR="00B83E59">
        <w:rPr>
          <w:rFonts w:ascii="Arial" w:hAnsi="Arial" w:cs="Arial"/>
        </w:rPr>
        <w:t xml:space="preserve"> e inulina como substrato.</w:t>
      </w:r>
    </w:p>
    <w:p w:rsidR="00A33600" w:rsidRDefault="00A33600" w:rsidP="00D905AB">
      <w:pPr>
        <w:jc w:val="both"/>
        <w:rPr>
          <w:rFonts w:ascii="Arial" w:hAnsi="Arial" w:cs="Arial"/>
        </w:rPr>
      </w:pPr>
      <w:r w:rsidRPr="00A33600">
        <w:rPr>
          <w:rFonts w:ascii="Arial" w:hAnsi="Arial" w:cs="Arial"/>
        </w:rPr>
        <w:t xml:space="preserve">Los tubérculos del topinambur fueron usados como substrato en la fermentación sólida de </w:t>
      </w:r>
      <w:r w:rsidRPr="00A33600">
        <w:rPr>
          <w:rFonts w:ascii="Arial" w:hAnsi="Arial" w:cs="Arial"/>
          <w:i/>
        </w:rPr>
        <w:t xml:space="preserve">Aspergillus </w:t>
      </w:r>
      <w:proofErr w:type="spellStart"/>
      <w:r w:rsidRPr="00A33600">
        <w:rPr>
          <w:rFonts w:ascii="Arial" w:hAnsi="Arial" w:cs="Arial"/>
          <w:i/>
        </w:rPr>
        <w:t>awamori</w:t>
      </w:r>
      <w:proofErr w:type="spellEnd"/>
      <w:r w:rsidRPr="00A33600">
        <w:rPr>
          <w:rFonts w:ascii="Arial" w:hAnsi="Arial" w:cs="Arial"/>
        </w:rPr>
        <w:t xml:space="preserve"> para producir enzimas crudas (</w:t>
      </w:r>
      <w:proofErr w:type="spellStart"/>
      <w:r w:rsidRPr="00A33600">
        <w:rPr>
          <w:rFonts w:ascii="Arial" w:hAnsi="Arial" w:cs="Arial"/>
        </w:rPr>
        <w:t>inulinasa</w:t>
      </w:r>
      <w:proofErr w:type="spellEnd"/>
      <w:r w:rsidRPr="00A33600">
        <w:rPr>
          <w:rFonts w:ascii="Arial" w:hAnsi="Arial" w:cs="Arial"/>
        </w:rPr>
        <w:t xml:space="preserve">, </w:t>
      </w:r>
      <w:proofErr w:type="spellStart"/>
      <w:r w:rsidRPr="00A33600">
        <w:rPr>
          <w:rFonts w:ascii="Arial" w:hAnsi="Arial" w:cs="Arial"/>
        </w:rPr>
        <w:t>invertasa</w:t>
      </w:r>
      <w:proofErr w:type="spellEnd"/>
      <w:r w:rsidRPr="00A33600">
        <w:rPr>
          <w:rFonts w:ascii="Arial" w:hAnsi="Arial" w:cs="Arial"/>
        </w:rPr>
        <w:t xml:space="preserve"> y proteasa, entre otras) las cuales fueron luego empleadas en la hidrólisis de macromoléculas y proteínas presentes en el topinambur. Luego de 48 h de fermentación sólida, el material conteniendo las enzimas crudas fue transferido a una solución acuosa de harina de topinambur donde se llevó a cabo la hidrólisis de las macromoléculas (inulina y proteínas) en nutrientes asimilables (fructosa, glucosa, aminoácidos y péptidos) para la producción de poli(</w:t>
      </w:r>
      <w:proofErr w:type="spellStart"/>
      <w:r w:rsidRPr="00A33600">
        <w:rPr>
          <w:rFonts w:ascii="Arial" w:hAnsi="Arial" w:cs="Arial"/>
        </w:rPr>
        <w:t>hidroxialcanoato</w:t>
      </w:r>
      <w:proofErr w:type="spellEnd"/>
      <w:r w:rsidRPr="00A33600">
        <w:rPr>
          <w:rFonts w:ascii="Arial" w:hAnsi="Arial" w:cs="Arial"/>
        </w:rPr>
        <w:t>)s. En esta etapa se obtuvieron conversiones de hasta 70 % de inulina a fructosa y glucosa. Por otra parte</w:t>
      </w:r>
      <w:r>
        <w:rPr>
          <w:rFonts w:ascii="Arial" w:hAnsi="Arial" w:cs="Arial"/>
        </w:rPr>
        <w:t>,</w:t>
      </w:r>
      <w:r w:rsidRPr="00A33600">
        <w:rPr>
          <w:rFonts w:ascii="Arial" w:hAnsi="Arial" w:cs="Arial"/>
        </w:rPr>
        <w:t xml:space="preserve"> se obtuvo un medio de cultivo rico en fructosa y glucosa basado sólo en topinambur. El hidrolizado crudo fue empleado luego en fermentaciones para la producción de </w:t>
      </w:r>
      <w:proofErr w:type="gramStart"/>
      <w:r w:rsidRPr="00A33600">
        <w:rPr>
          <w:rFonts w:ascii="Arial" w:hAnsi="Arial" w:cs="Arial"/>
        </w:rPr>
        <w:t>poli(</w:t>
      </w:r>
      <w:proofErr w:type="spellStart"/>
      <w:proofErr w:type="gramEnd"/>
      <w:r w:rsidRPr="00A33600">
        <w:rPr>
          <w:rFonts w:ascii="Arial" w:hAnsi="Arial" w:cs="Arial"/>
        </w:rPr>
        <w:t>hidroxi</w:t>
      </w:r>
      <w:r w:rsidR="00CA7159">
        <w:rPr>
          <w:rFonts w:ascii="Arial" w:hAnsi="Arial" w:cs="Arial"/>
        </w:rPr>
        <w:t>alcanoato</w:t>
      </w:r>
      <w:proofErr w:type="spellEnd"/>
      <w:r w:rsidRPr="00A33600">
        <w:rPr>
          <w:rFonts w:ascii="Arial" w:hAnsi="Arial" w:cs="Arial"/>
        </w:rPr>
        <w:t>)</w:t>
      </w:r>
      <w:r w:rsidR="00CA7159">
        <w:rPr>
          <w:rFonts w:ascii="Arial" w:hAnsi="Arial" w:cs="Arial"/>
        </w:rPr>
        <w:t>s</w:t>
      </w:r>
      <w:r w:rsidRPr="00A33600">
        <w:rPr>
          <w:rFonts w:ascii="Arial" w:hAnsi="Arial" w:cs="Arial"/>
        </w:rPr>
        <w:t xml:space="preserve"> empleando </w:t>
      </w:r>
      <w:proofErr w:type="spellStart"/>
      <w:r w:rsidRPr="00A33600">
        <w:rPr>
          <w:rFonts w:ascii="Arial" w:hAnsi="Arial" w:cs="Arial"/>
          <w:i/>
        </w:rPr>
        <w:t>Cupriavidus</w:t>
      </w:r>
      <w:proofErr w:type="spellEnd"/>
      <w:r w:rsidRPr="00A33600">
        <w:rPr>
          <w:rFonts w:ascii="Arial" w:hAnsi="Arial" w:cs="Arial"/>
          <w:i/>
        </w:rPr>
        <w:t xml:space="preserve"> </w:t>
      </w:r>
      <w:proofErr w:type="spellStart"/>
      <w:r w:rsidRPr="00A33600">
        <w:rPr>
          <w:rFonts w:ascii="Arial" w:hAnsi="Arial" w:cs="Arial"/>
          <w:i/>
        </w:rPr>
        <w:t>necator</w:t>
      </w:r>
      <w:proofErr w:type="spellEnd"/>
      <w:r w:rsidRPr="00A33600">
        <w:rPr>
          <w:rFonts w:ascii="Arial" w:hAnsi="Arial" w:cs="Arial"/>
        </w:rPr>
        <w:t xml:space="preserve"> obteniéndose acumulaciones de hasta un 51,9 % de PH</w:t>
      </w:r>
      <w:r w:rsidR="00CA7159">
        <w:rPr>
          <w:rFonts w:ascii="Arial" w:hAnsi="Arial" w:cs="Arial"/>
        </w:rPr>
        <w:t>A</w:t>
      </w:r>
      <w:r w:rsidRPr="00A33600">
        <w:rPr>
          <w:rFonts w:ascii="Arial" w:hAnsi="Arial" w:cs="Arial"/>
        </w:rPr>
        <w:t xml:space="preserve"> y concentraciones </w:t>
      </w:r>
      <w:r w:rsidR="00B83E59">
        <w:rPr>
          <w:rFonts w:ascii="Arial" w:hAnsi="Arial" w:cs="Arial"/>
        </w:rPr>
        <w:t>de hasta 4 g/L</w:t>
      </w:r>
      <w:r w:rsidRPr="00A33600">
        <w:rPr>
          <w:rFonts w:ascii="Arial" w:hAnsi="Arial" w:cs="Arial"/>
        </w:rPr>
        <w:t>.</w:t>
      </w:r>
    </w:p>
    <w:p w:rsidR="00CA7159" w:rsidRDefault="00CA7159" w:rsidP="00D905AB">
      <w:pPr>
        <w:jc w:val="both"/>
        <w:rPr>
          <w:rFonts w:ascii="Arial" w:hAnsi="Arial" w:cs="Arial"/>
        </w:rPr>
      </w:pPr>
    </w:p>
    <w:sectPr w:rsidR="00CA7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398F"/>
    <w:multiLevelType w:val="hybridMultilevel"/>
    <w:tmpl w:val="2F72A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8B"/>
    <w:rsid w:val="0004053F"/>
    <w:rsid w:val="001001A0"/>
    <w:rsid w:val="001C31CF"/>
    <w:rsid w:val="001D6B3C"/>
    <w:rsid w:val="0020764B"/>
    <w:rsid w:val="0025758B"/>
    <w:rsid w:val="0036364F"/>
    <w:rsid w:val="004D7730"/>
    <w:rsid w:val="0058095B"/>
    <w:rsid w:val="005F3E41"/>
    <w:rsid w:val="0060158B"/>
    <w:rsid w:val="006E129B"/>
    <w:rsid w:val="00757866"/>
    <w:rsid w:val="00824628"/>
    <w:rsid w:val="00861390"/>
    <w:rsid w:val="008D5A63"/>
    <w:rsid w:val="009B6582"/>
    <w:rsid w:val="00A33600"/>
    <w:rsid w:val="00A4105E"/>
    <w:rsid w:val="00B17E25"/>
    <w:rsid w:val="00B83E59"/>
    <w:rsid w:val="00C03924"/>
    <w:rsid w:val="00CA7159"/>
    <w:rsid w:val="00D23E4F"/>
    <w:rsid w:val="00D41552"/>
    <w:rsid w:val="00D53B2A"/>
    <w:rsid w:val="00D905AB"/>
    <w:rsid w:val="00DB1009"/>
    <w:rsid w:val="00E32155"/>
    <w:rsid w:val="00EC285F"/>
    <w:rsid w:val="00F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Salvio Escandon</cp:lastModifiedBy>
  <cp:revision>4</cp:revision>
  <dcterms:created xsi:type="dcterms:W3CDTF">2017-08-24T14:18:00Z</dcterms:created>
  <dcterms:modified xsi:type="dcterms:W3CDTF">2017-08-28T12:14:00Z</dcterms:modified>
</cp:coreProperties>
</file>