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F0" w:rsidRPr="00D74AF0" w:rsidRDefault="00587BC1" w:rsidP="00D74AF0">
      <w:pPr>
        <w:autoSpaceDE w:val="0"/>
        <w:autoSpaceDN w:val="0"/>
        <w:adjustRightInd w:val="0"/>
        <w:spacing w:after="0" w:line="360" w:lineRule="auto"/>
        <w:ind w:left="0"/>
        <w:jc w:val="right"/>
        <w:rPr>
          <w:rFonts w:cs="Arial"/>
        </w:rPr>
      </w:pPr>
      <w:r>
        <w:rPr>
          <w:rFonts w:cs="Arial"/>
        </w:rPr>
        <w:t>CP4</w:t>
      </w:r>
      <w:bookmarkStart w:id="0" w:name="_GoBack"/>
      <w:bookmarkEnd w:id="0"/>
    </w:p>
    <w:p w:rsidR="006409E9" w:rsidRDefault="00B07533" w:rsidP="00D74AF0">
      <w:pPr>
        <w:autoSpaceDE w:val="0"/>
        <w:autoSpaceDN w:val="0"/>
        <w:adjustRightInd w:val="0"/>
        <w:spacing w:after="0" w:line="360" w:lineRule="auto"/>
        <w:ind w:left="0"/>
        <w:jc w:val="center"/>
        <w:rPr>
          <w:rFonts w:cs="Arial"/>
          <w:b/>
        </w:rPr>
      </w:pPr>
      <w:r w:rsidRPr="00B07533">
        <w:rPr>
          <w:rFonts w:cs="Arial"/>
          <w:b/>
        </w:rPr>
        <w:t>Edición génica en animales</w:t>
      </w:r>
    </w:p>
    <w:p w:rsidR="00B07533" w:rsidRPr="00D74AF0" w:rsidRDefault="00B07533" w:rsidP="00D74AF0">
      <w:pPr>
        <w:autoSpaceDE w:val="0"/>
        <w:autoSpaceDN w:val="0"/>
        <w:adjustRightInd w:val="0"/>
        <w:spacing w:after="0" w:line="360" w:lineRule="auto"/>
        <w:ind w:left="0"/>
        <w:jc w:val="center"/>
        <w:rPr>
          <w:rFonts w:cs="Arial"/>
        </w:rPr>
      </w:pPr>
    </w:p>
    <w:p w:rsidR="00D74AF0" w:rsidRPr="00D74AF0" w:rsidRDefault="00D74AF0" w:rsidP="00D74AF0">
      <w:pPr>
        <w:autoSpaceDE w:val="0"/>
        <w:autoSpaceDN w:val="0"/>
        <w:adjustRightInd w:val="0"/>
        <w:spacing w:after="0" w:line="360" w:lineRule="auto"/>
        <w:ind w:left="0"/>
        <w:jc w:val="center"/>
        <w:rPr>
          <w:rFonts w:cs="Arial"/>
        </w:rPr>
      </w:pPr>
      <w:r>
        <w:rPr>
          <w:rFonts w:cs="Arial"/>
        </w:rPr>
        <w:t xml:space="preserve">Nicolás </w:t>
      </w:r>
      <w:proofErr w:type="spellStart"/>
      <w:r>
        <w:rPr>
          <w:rFonts w:cs="Arial"/>
        </w:rPr>
        <w:t>Mucci</w:t>
      </w:r>
      <w:proofErr w:type="spellEnd"/>
    </w:p>
    <w:p w:rsidR="00B07533" w:rsidRPr="00D74AF0" w:rsidRDefault="00B07533" w:rsidP="00D74AF0">
      <w:pPr>
        <w:autoSpaceDE w:val="0"/>
        <w:autoSpaceDN w:val="0"/>
        <w:adjustRightInd w:val="0"/>
        <w:spacing w:after="0" w:line="360" w:lineRule="auto"/>
        <w:ind w:left="0"/>
        <w:jc w:val="center"/>
        <w:rPr>
          <w:rFonts w:cs="Arial"/>
        </w:rPr>
      </w:pPr>
      <w:r w:rsidRPr="00D74AF0">
        <w:rPr>
          <w:rFonts w:cs="Arial"/>
        </w:rPr>
        <w:t>EEA INTA Balcarce</w:t>
      </w:r>
      <w:r w:rsidR="00D74AF0" w:rsidRPr="00D74AF0">
        <w:rPr>
          <w:rFonts w:cs="Arial"/>
        </w:rPr>
        <w:t>. Email: Mucci.nicolas@inta.gob.ar</w:t>
      </w:r>
    </w:p>
    <w:p w:rsidR="006409E9" w:rsidRDefault="006409E9" w:rsidP="00D74AF0">
      <w:pPr>
        <w:autoSpaceDE w:val="0"/>
        <w:autoSpaceDN w:val="0"/>
        <w:adjustRightInd w:val="0"/>
        <w:spacing w:after="0" w:line="360" w:lineRule="auto"/>
        <w:ind w:left="0"/>
        <w:rPr>
          <w:rFonts w:cs="Arial"/>
        </w:rPr>
      </w:pPr>
    </w:p>
    <w:p w:rsidR="007C1C68" w:rsidRDefault="000E5358" w:rsidP="00D74AF0">
      <w:pPr>
        <w:autoSpaceDE w:val="0"/>
        <w:autoSpaceDN w:val="0"/>
        <w:adjustRightInd w:val="0"/>
        <w:spacing w:after="0" w:line="360" w:lineRule="auto"/>
        <w:ind w:left="0"/>
        <w:rPr>
          <w:rFonts w:cs="Arial"/>
        </w:rPr>
      </w:pPr>
      <w:r>
        <w:rPr>
          <w:rFonts w:cs="Arial"/>
        </w:rPr>
        <w:t xml:space="preserve">Las bases de la genética se encuentran apoyadas en la asociación entre el genotipo con el fenotipo. El enfoque clásico </w:t>
      </w:r>
      <w:r w:rsidR="00093803">
        <w:rPr>
          <w:rFonts w:cs="Arial"/>
        </w:rPr>
        <w:t>de</w:t>
      </w:r>
      <w:r w:rsidR="007C1C68">
        <w:rPr>
          <w:rFonts w:cs="Arial"/>
        </w:rPr>
        <w:t xml:space="preserve"> los estudios genómicos </w:t>
      </w:r>
      <w:r>
        <w:rPr>
          <w:rFonts w:cs="Arial"/>
        </w:rPr>
        <w:t xml:space="preserve">ha sido identificar un fenotipo, cuyo responsable ha sido una mutación espontánea o inducida, e identificar posteriormente el o los genes responsables del mismo. Sin embargo, en los últimos años este enfoque ha cambiado hacia lo que algunos autores denominan “genética reversa” en la cual, un gen es identificado dentro del genoma y tras inducir mutaciones específicas, se evalúa y caracteriza el fenotipo resultante. </w:t>
      </w:r>
    </w:p>
    <w:p w:rsidR="007C1C68" w:rsidRDefault="006D1D2F" w:rsidP="00D74AF0">
      <w:pPr>
        <w:autoSpaceDE w:val="0"/>
        <w:autoSpaceDN w:val="0"/>
        <w:adjustRightInd w:val="0"/>
        <w:spacing w:after="0" w:line="360" w:lineRule="auto"/>
        <w:ind w:left="0"/>
        <w:rPr>
          <w:rFonts w:cs="Arial"/>
        </w:rPr>
      </w:pPr>
      <w:r w:rsidRPr="006D1D2F">
        <w:rPr>
          <w:rFonts w:cs="Arial"/>
        </w:rPr>
        <w:t>La selección genética mediante cruzamientos dirigidos ya no alcanza para cubrir ciertas demandas de la población por lo que la modificación genética de animales por inclusión o eliminación de genes nos brinda la posibilidad de generar productos de origen animal imposibles de alcanzar por genética clásica</w:t>
      </w:r>
      <w:r w:rsidR="007C1C68">
        <w:rPr>
          <w:rFonts w:cs="Arial"/>
        </w:rPr>
        <w:t>.</w:t>
      </w:r>
      <w:r w:rsidR="00093803">
        <w:rPr>
          <w:rFonts w:cs="Arial"/>
        </w:rPr>
        <w:t xml:space="preserve"> </w:t>
      </w:r>
      <w:r>
        <w:rPr>
          <w:rFonts w:cs="Arial"/>
        </w:rPr>
        <w:t xml:space="preserve">En </w:t>
      </w:r>
      <w:r w:rsidR="000E5358">
        <w:rPr>
          <w:rFonts w:cs="Arial"/>
        </w:rPr>
        <w:t xml:space="preserve">los últimos 20 años </w:t>
      </w:r>
      <w:r>
        <w:rPr>
          <w:rFonts w:cs="Arial"/>
        </w:rPr>
        <w:t xml:space="preserve">se han desarrollado y mejorado las denominadas “herramientas  de edición génica” </w:t>
      </w:r>
      <w:r w:rsidR="000E5358">
        <w:rPr>
          <w:rFonts w:cs="Arial"/>
        </w:rPr>
        <w:t xml:space="preserve">con las que es posible en la actualidad </w:t>
      </w:r>
      <w:r>
        <w:rPr>
          <w:rFonts w:cs="Arial"/>
        </w:rPr>
        <w:t>modificar</w:t>
      </w:r>
      <w:r w:rsidR="000E5358">
        <w:rPr>
          <w:rFonts w:cs="Arial"/>
        </w:rPr>
        <w:t xml:space="preserve"> el genoma animal de modo rápido y preciso.</w:t>
      </w:r>
      <w:r>
        <w:rPr>
          <w:rFonts w:cs="Arial"/>
        </w:rPr>
        <w:t xml:space="preserve"> </w:t>
      </w:r>
      <w:r w:rsidR="000E5358" w:rsidRPr="000E5358">
        <w:rPr>
          <w:rFonts w:cs="Arial"/>
        </w:rPr>
        <w:t xml:space="preserve">Dentro de estas herramientas se encuentran las Nucleasas de Dedos de Zinc (Zinc </w:t>
      </w:r>
      <w:proofErr w:type="spellStart"/>
      <w:r w:rsidR="000E5358" w:rsidRPr="000E5358">
        <w:rPr>
          <w:rFonts w:cs="Arial"/>
        </w:rPr>
        <w:t>Finger</w:t>
      </w:r>
      <w:proofErr w:type="spellEnd"/>
      <w:r w:rsidR="000E5358" w:rsidRPr="000E5358">
        <w:rPr>
          <w:rFonts w:cs="Arial"/>
        </w:rPr>
        <w:t xml:space="preserve"> Nucleases)</w:t>
      </w:r>
      <w:r w:rsidR="006C3555">
        <w:rPr>
          <w:rFonts w:cs="Arial"/>
        </w:rPr>
        <w:t>,</w:t>
      </w:r>
      <w:r w:rsidR="000E5358" w:rsidRPr="000E5358">
        <w:rPr>
          <w:rFonts w:cs="Arial"/>
        </w:rPr>
        <w:t xml:space="preserve"> </w:t>
      </w:r>
      <w:proofErr w:type="spellStart"/>
      <w:r w:rsidR="000E5358" w:rsidRPr="000E5358">
        <w:rPr>
          <w:rFonts w:cs="Arial"/>
        </w:rPr>
        <w:t>TALENs</w:t>
      </w:r>
      <w:proofErr w:type="spellEnd"/>
      <w:r w:rsidR="000E5358" w:rsidRPr="000E5358">
        <w:rPr>
          <w:rFonts w:cs="Arial"/>
        </w:rPr>
        <w:t xml:space="preserve"> (</w:t>
      </w:r>
      <w:proofErr w:type="spellStart"/>
      <w:r w:rsidR="000E5358" w:rsidRPr="000E5358">
        <w:rPr>
          <w:rFonts w:cs="Arial"/>
        </w:rPr>
        <w:t>transcription</w:t>
      </w:r>
      <w:proofErr w:type="spellEnd"/>
      <w:r w:rsidR="000E5358" w:rsidRPr="000E5358">
        <w:rPr>
          <w:rFonts w:cs="Arial"/>
        </w:rPr>
        <w:t xml:space="preserve"> </w:t>
      </w:r>
      <w:proofErr w:type="spellStart"/>
      <w:r w:rsidR="000E5358" w:rsidRPr="000E5358">
        <w:rPr>
          <w:rFonts w:cs="Arial"/>
        </w:rPr>
        <w:t>activator-like</w:t>
      </w:r>
      <w:proofErr w:type="spellEnd"/>
      <w:r w:rsidR="000E5358" w:rsidRPr="000E5358">
        <w:rPr>
          <w:rFonts w:cs="Arial"/>
        </w:rPr>
        <w:t xml:space="preserve"> </w:t>
      </w:r>
      <w:proofErr w:type="spellStart"/>
      <w:r w:rsidR="000E5358" w:rsidRPr="000E5358">
        <w:rPr>
          <w:rFonts w:cs="Arial"/>
        </w:rPr>
        <w:t>effectors</w:t>
      </w:r>
      <w:proofErr w:type="spellEnd"/>
      <w:r w:rsidR="000E5358" w:rsidRPr="000E5358">
        <w:rPr>
          <w:rFonts w:cs="Arial"/>
        </w:rPr>
        <w:t xml:space="preserve"> nucleases) y </w:t>
      </w:r>
      <w:r>
        <w:rPr>
          <w:rFonts w:cs="Arial"/>
        </w:rPr>
        <w:t xml:space="preserve">más recientemente, </w:t>
      </w:r>
      <w:r w:rsidR="000E5358" w:rsidRPr="000E5358">
        <w:rPr>
          <w:rFonts w:cs="Arial"/>
        </w:rPr>
        <w:t>CRISPR/CAS (</w:t>
      </w:r>
      <w:proofErr w:type="spellStart"/>
      <w:r w:rsidR="000E5358" w:rsidRPr="000E5358">
        <w:rPr>
          <w:rFonts w:cs="Arial"/>
        </w:rPr>
        <w:t>clustered</w:t>
      </w:r>
      <w:proofErr w:type="spellEnd"/>
      <w:r w:rsidR="000E5358" w:rsidRPr="000E5358">
        <w:rPr>
          <w:rFonts w:cs="Arial"/>
        </w:rPr>
        <w:t xml:space="preserve"> </w:t>
      </w:r>
      <w:proofErr w:type="spellStart"/>
      <w:r w:rsidR="000E5358" w:rsidRPr="000E5358">
        <w:rPr>
          <w:rFonts w:cs="Arial"/>
        </w:rPr>
        <w:t>regularly</w:t>
      </w:r>
      <w:proofErr w:type="spellEnd"/>
      <w:r w:rsidR="000E5358" w:rsidRPr="000E5358">
        <w:rPr>
          <w:rFonts w:cs="Arial"/>
        </w:rPr>
        <w:t xml:space="preserve"> </w:t>
      </w:r>
      <w:proofErr w:type="spellStart"/>
      <w:r w:rsidR="000E5358" w:rsidRPr="000E5358">
        <w:rPr>
          <w:rFonts w:cs="Arial"/>
        </w:rPr>
        <w:t>interspaced</w:t>
      </w:r>
      <w:proofErr w:type="spellEnd"/>
      <w:r w:rsidR="000E5358" w:rsidRPr="000E5358">
        <w:rPr>
          <w:rFonts w:cs="Arial"/>
        </w:rPr>
        <w:t xml:space="preserve"> short </w:t>
      </w:r>
      <w:proofErr w:type="spellStart"/>
      <w:r w:rsidR="000E5358" w:rsidRPr="000E5358">
        <w:rPr>
          <w:rFonts w:cs="Arial"/>
        </w:rPr>
        <w:t>palindromic</w:t>
      </w:r>
      <w:proofErr w:type="spellEnd"/>
      <w:r w:rsidR="000E5358" w:rsidRPr="000E5358">
        <w:rPr>
          <w:rFonts w:cs="Arial"/>
        </w:rPr>
        <w:t xml:space="preserve"> </w:t>
      </w:r>
      <w:proofErr w:type="spellStart"/>
      <w:r w:rsidR="000E5358" w:rsidRPr="000E5358">
        <w:rPr>
          <w:rFonts w:cs="Arial"/>
        </w:rPr>
        <w:t>repeats</w:t>
      </w:r>
      <w:proofErr w:type="spellEnd"/>
      <w:r w:rsidR="000E5358" w:rsidRPr="000E5358">
        <w:rPr>
          <w:rFonts w:cs="Arial"/>
        </w:rPr>
        <w:t xml:space="preserve">/CRISPR </w:t>
      </w:r>
      <w:proofErr w:type="spellStart"/>
      <w:r w:rsidR="000E5358" w:rsidRPr="000E5358">
        <w:rPr>
          <w:rFonts w:cs="Arial"/>
        </w:rPr>
        <w:t>associated</w:t>
      </w:r>
      <w:proofErr w:type="spellEnd"/>
      <w:r w:rsidR="000E5358" w:rsidRPr="000E5358">
        <w:rPr>
          <w:rFonts w:cs="Arial"/>
        </w:rPr>
        <w:t xml:space="preserve"> </w:t>
      </w:r>
      <w:proofErr w:type="spellStart"/>
      <w:r w:rsidR="000E5358" w:rsidRPr="000E5358">
        <w:rPr>
          <w:rFonts w:cs="Arial"/>
        </w:rPr>
        <w:t>proteins</w:t>
      </w:r>
      <w:proofErr w:type="spellEnd"/>
      <w:r w:rsidR="000E5358" w:rsidRPr="000E5358">
        <w:rPr>
          <w:rFonts w:cs="Arial"/>
        </w:rPr>
        <w:t>).</w:t>
      </w:r>
      <w:r w:rsidR="006C3555">
        <w:rPr>
          <w:rFonts w:cs="Arial"/>
        </w:rPr>
        <w:t xml:space="preserve"> Independientemente de sus características particulares, estas herramientas poseen un dominio de reconocimiento y otro de corte, que permiten, en términos generales, ser </w:t>
      </w:r>
      <w:proofErr w:type="gramStart"/>
      <w:r w:rsidR="006C3555">
        <w:rPr>
          <w:rFonts w:cs="Arial"/>
        </w:rPr>
        <w:t>programadas</w:t>
      </w:r>
      <w:proofErr w:type="gramEnd"/>
      <w:r w:rsidR="006C3555">
        <w:rPr>
          <w:rFonts w:cs="Arial"/>
        </w:rPr>
        <w:t xml:space="preserve"> para encontrar y efectuar la ruptura del ADN en un sitio específico del genoma. Una vez efectuado este corte, es posible regular la expresión de un gen (apagarlo/encenderlo), modificar una secuen</w:t>
      </w:r>
      <w:r w:rsidR="00093803">
        <w:rPr>
          <w:rFonts w:cs="Arial"/>
        </w:rPr>
        <w:t>cia mutada o incluir genes fo</w:t>
      </w:r>
      <w:r w:rsidR="006C3555">
        <w:rPr>
          <w:rFonts w:cs="Arial"/>
        </w:rPr>
        <w:t xml:space="preserve">ráneos, entre otras. De este modo, es posible </w:t>
      </w:r>
      <w:r w:rsidR="00093803">
        <w:rPr>
          <w:rFonts w:cs="Arial"/>
        </w:rPr>
        <w:t>manejar</w:t>
      </w:r>
      <w:r w:rsidR="006C3555">
        <w:rPr>
          <w:rFonts w:cs="Arial"/>
        </w:rPr>
        <w:t xml:space="preserve"> la expresión de genes candidatos y generar modelos </w:t>
      </w:r>
      <w:r w:rsidR="00093803">
        <w:rPr>
          <w:rFonts w:cs="Arial"/>
        </w:rPr>
        <w:t xml:space="preserve">animales </w:t>
      </w:r>
      <w:r w:rsidR="006C3555">
        <w:rPr>
          <w:rFonts w:cs="Arial"/>
        </w:rPr>
        <w:t>con características particulares ya sea con fines productivos o biomédicos.  En este sentido, el Grupo de Biotecnología de la Reproducción de INTA Balcarce</w:t>
      </w:r>
      <w:r w:rsidR="00F05D76">
        <w:rPr>
          <w:rFonts w:cs="Arial"/>
        </w:rPr>
        <w:t xml:space="preserve"> (</w:t>
      </w:r>
      <w:r w:rsidR="00093803">
        <w:rPr>
          <w:rFonts w:cs="Arial"/>
        </w:rPr>
        <w:t>N. Mucci,</w:t>
      </w:r>
      <w:r w:rsidR="00F05D76">
        <w:rPr>
          <w:rFonts w:cs="Arial"/>
        </w:rPr>
        <w:t xml:space="preserve"> </w:t>
      </w:r>
      <w:r w:rsidR="00093803">
        <w:rPr>
          <w:rFonts w:cs="Arial"/>
        </w:rPr>
        <w:t xml:space="preserve">G. </w:t>
      </w:r>
      <w:r w:rsidR="00F05D76">
        <w:rPr>
          <w:rFonts w:cs="Arial"/>
        </w:rPr>
        <w:t>Kaiser</w:t>
      </w:r>
      <w:r w:rsidR="00093803">
        <w:rPr>
          <w:rFonts w:cs="Arial"/>
        </w:rPr>
        <w:t xml:space="preserve"> y S. Feingold</w:t>
      </w:r>
      <w:r w:rsidR="00F05D76">
        <w:rPr>
          <w:rFonts w:cs="Arial"/>
        </w:rPr>
        <w:t xml:space="preserve">) </w:t>
      </w:r>
      <w:r w:rsidR="006C3555">
        <w:rPr>
          <w:rFonts w:cs="Arial"/>
        </w:rPr>
        <w:t>en colaboración con la Universidad de San Martin</w:t>
      </w:r>
      <w:r w:rsidR="00F05D76">
        <w:rPr>
          <w:rFonts w:cs="Arial"/>
        </w:rPr>
        <w:t xml:space="preserve"> (A. Mutto)</w:t>
      </w:r>
      <w:r w:rsidR="006C3555">
        <w:rPr>
          <w:rFonts w:cs="Arial"/>
        </w:rPr>
        <w:t>, han trabajado desde hace varios años en la producción de leche bovina maternizada por inclusión de</w:t>
      </w:r>
      <w:r w:rsidR="00260253">
        <w:rPr>
          <w:rFonts w:cs="Arial"/>
        </w:rPr>
        <w:t xml:space="preserve"> los genes de</w:t>
      </w:r>
      <w:r w:rsidR="006C3555">
        <w:rPr>
          <w:rFonts w:cs="Arial"/>
        </w:rPr>
        <w:t xml:space="preserve"> lisozima y lactoferrina humana</w:t>
      </w:r>
      <w:r w:rsidR="00260253">
        <w:rPr>
          <w:rFonts w:cs="Arial"/>
        </w:rPr>
        <w:t xml:space="preserve"> en bovinos. </w:t>
      </w:r>
      <w:r w:rsidR="007C1C68">
        <w:rPr>
          <w:rFonts w:cs="Arial"/>
        </w:rPr>
        <w:t>Más</w:t>
      </w:r>
      <w:r w:rsidR="00260253">
        <w:rPr>
          <w:rFonts w:cs="Arial"/>
        </w:rPr>
        <w:t xml:space="preserve"> recientemente, y en colaboración con la</w:t>
      </w:r>
      <w:r w:rsidR="006C3555">
        <w:rPr>
          <w:rFonts w:cs="Arial"/>
        </w:rPr>
        <w:t xml:space="preserve"> Universidad de California</w:t>
      </w:r>
      <w:r w:rsidR="00F05D76">
        <w:rPr>
          <w:rFonts w:cs="Arial"/>
        </w:rPr>
        <w:t xml:space="preserve"> (P. Ross) y CONICET (A. I. Marinone)</w:t>
      </w:r>
      <w:r w:rsidR="00260253">
        <w:rPr>
          <w:rFonts w:cs="Arial"/>
        </w:rPr>
        <w:t xml:space="preserve">, estos grupos se encuentran trabajando en la generación de bovinos </w:t>
      </w:r>
      <w:proofErr w:type="spellStart"/>
      <w:r w:rsidR="006C3555">
        <w:rPr>
          <w:rFonts w:cs="Arial"/>
        </w:rPr>
        <w:t>knock</w:t>
      </w:r>
      <w:proofErr w:type="spellEnd"/>
      <w:r w:rsidR="006C3555">
        <w:rPr>
          <w:rFonts w:cs="Arial"/>
        </w:rPr>
        <w:t xml:space="preserve"> </w:t>
      </w:r>
      <w:proofErr w:type="spellStart"/>
      <w:r w:rsidR="006C3555">
        <w:rPr>
          <w:rFonts w:cs="Arial"/>
        </w:rPr>
        <w:t>outs</w:t>
      </w:r>
      <w:proofErr w:type="spellEnd"/>
      <w:r w:rsidR="006C3555">
        <w:rPr>
          <w:rFonts w:cs="Arial"/>
        </w:rPr>
        <w:t xml:space="preserve"> </w:t>
      </w:r>
      <w:r w:rsidR="00260253">
        <w:rPr>
          <w:rFonts w:cs="Arial"/>
        </w:rPr>
        <w:t>para β-</w:t>
      </w:r>
      <w:proofErr w:type="spellStart"/>
      <w:r w:rsidR="00260253">
        <w:rPr>
          <w:rFonts w:cs="Arial"/>
        </w:rPr>
        <w:t>Lactoglobulina</w:t>
      </w:r>
      <w:proofErr w:type="spellEnd"/>
      <w:r w:rsidR="00260253">
        <w:rPr>
          <w:rFonts w:cs="Arial"/>
        </w:rPr>
        <w:t xml:space="preserve"> (proteína responsable de la alergia a la leche)</w:t>
      </w:r>
      <w:r w:rsidR="007C1C68">
        <w:rPr>
          <w:rFonts w:cs="Arial"/>
        </w:rPr>
        <w:t xml:space="preserve"> y desarrollando otros proyectos de edición génica en porcinos con el objet</w:t>
      </w:r>
      <w:r w:rsidR="00F05D76">
        <w:rPr>
          <w:rFonts w:cs="Arial"/>
        </w:rPr>
        <w:t>ivo de producir</w:t>
      </w:r>
      <w:r w:rsidR="007C1C68">
        <w:rPr>
          <w:rFonts w:cs="Arial"/>
        </w:rPr>
        <w:t xml:space="preserve"> cerdos con mayor capacidad productiva de carne o como modelos de enfermedades humanas.</w:t>
      </w:r>
    </w:p>
    <w:p w:rsidR="007C1C68" w:rsidRDefault="007C1C68" w:rsidP="00D74AF0">
      <w:pPr>
        <w:autoSpaceDE w:val="0"/>
        <w:autoSpaceDN w:val="0"/>
        <w:adjustRightInd w:val="0"/>
        <w:spacing w:after="0" w:line="360" w:lineRule="auto"/>
        <w:ind w:left="0"/>
        <w:rPr>
          <w:rFonts w:cs="Arial"/>
        </w:rPr>
      </w:pPr>
    </w:p>
    <w:p w:rsidR="000E5358" w:rsidRDefault="000E5358" w:rsidP="00D74AF0">
      <w:pPr>
        <w:autoSpaceDE w:val="0"/>
        <w:autoSpaceDN w:val="0"/>
        <w:adjustRightInd w:val="0"/>
        <w:spacing w:after="0" w:line="360" w:lineRule="auto"/>
        <w:ind w:left="0"/>
        <w:rPr>
          <w:rFonts w:cs="Arial"/>
        </w:rPr>
      </w:pPr>
    </w:p>
    <w:sectPr w:rsidR="000E5358" w:rsidSect="006409E9">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58"/>
    <w:rsid w:val="00093803"/>
    <w:rsid w:val="000E5358"/>
    <w:rsid w:val="00260253"/>
    <w:rsid w:val="00587BC1"/>
    <w:rsid w:val="006409E9"/>
    <w:rsid w:val="006C3555"/>
    <w:rsid w:val="006D1D2F"/>
    <w:rsid w:val="007C1C68"/>
    <w:rsid w:val="00833B02"/>
    <w:rsid w:val="00AC13F1"/>
    <w:rsid w:val="00B07533"/>
    <w:rsid w:val="00D622B4"/>
    <w:rsid w:val="00D74AF0"/>
    <w:rsid w:val="00F05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58"/>
    <w:pPr>
      <w:ind w:left="567"/>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58"/>
    <w:pPr>
      <w:ind w:left="567"/>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Mucci</dc:creator>
  <cp:lastModifiedBy>Alejandro Salvio Escandon</cp:lastModifiedBy>
  <cp:revision>3</cp:revision>
  <cp:lastPrinted>2017-08-18T12:31:00Z</cp:lastPrinted>
  <dcterms:created xsi:type="dcterms:W3CDTF">2017-08-18T14:48:00Z</dcterms:created>
  <dcterms:modified xsi:type="dcterms:W3CDTF">2017-08-18T14:48:00Z</dcterms:modified>
</cp:coreProperties>
</file>